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06B9B" w14:textId="1E60682D" w:rsidR="005E4AFB" w:rsidRPr="00B60359" w:rsidRDefault="005E4AFB" w:rsidP="00B60359">
      <w:pPr>
        <w:spacing w:after="120"/>
        <w:ind w:left="550"/>
        <w:jc w:val="right"/>
        <w:rPr>
          <w:snapToGrid w:val="0"/>
        </w:rPr>
      </w:pPr>
    </w:p>
    <w:tbl>
      <w:tblPr>
        <w:tblpPr w:leftFromText="180" w:rightFromText="180" w:vertAnchor="page" w:horzAnchor="margin" w:tblpY="151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16"/>
        <w:gridCol w:w="1970"/>
        <w:gridCol w:w="5062"/>
      </w:tblGrid>
      <w:tr w:rsidR="00B60359" w:rsidRPr="00CF0074" w14:paraId="3FDF5411" w14:textId="77777777" w:rsidTr="00201E6C">
        <w:tc>
          <w:tcPr>
            <w:tcW w:w="2316" w:type="dxa"/>
            <w:vMerge w:val="restart"/>
          </w:tcPr>
          <w:p w14:paraId="79FF6019" w14:textId="028FA89D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B265E3C" wp14:editId="41167B14">
                  <wp:extent cx="1331494" cy="350874"/>
                  <wp:effectExtent l="0" t="0" r="2540" b="0"/>
                  <wp:docPr id="2" name="Рисунок 2" descr="cid:image001.png@01D6F482.19DF78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png@01D6F482.19DF78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034" cy="360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</w:tcPr>
          <w:p w14:paraId="5516A8E0" w14:textId="77777777" w:rsidR="00B60359" w:rsidRPr="00B60359" w:rsidRDefault="00B60359" w:rsidP="00B60359">
            <w:pPr>
              <w:pStyle w:val="a3"/>
              <w:spacing w:after="120"/>
              <w:rPr>
                <w:b/>
                <w:sz w:val="24"/>
                <w:szCs w:val="24"/>
                <w:lang w:val="kk-KZ"/>
              </w:rPr>
            </w:pPr>
            <w:r w:rsidRPr="00B60359">
              <w:rPr>
                <w:b/>
                <w:sz w:val="24"/>
                <w:szCs w:val="24"/>
                <w:lang w:val="kk-KZ"/>
              </w:rPr>
              <w:t>Вышестоящий внутренний документ</w:t>
            </w:r>
          </w:p>
        </w:tc>
        <w:tc>
          <w:tcPr>
            <w:tcW w:w="5062" w:type="dxa"/>
          </w:tcPr>
          <w:p w14:paraId="615974B6" w14:textId="2EA8983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  <w:r w:rsidRPr="00B60359">
              <w:rPr>
                <w:rFonts w:eastAsia="SimSun"/>
                <w:bCs/>
                <w:sz w:val="24"/>
                <w:szCs w:val="24"/>
                <w:lang w:val="kk-KZ"/>
              </w:rPr>
              <w:t>Устав АО "</w:t>
            </w:r>
            <w:r>
              <w:rPr>
                <w:rFonts w:eastAsia="SimSun"/>
                <w:bCs/>
                <w:sz w:val="24"/>
                <w:szCs w:val="24"/>
                <w:lang w:val="kk-KZ"/>
              </w:rPr>
              <w:t>Отбасы банк</w:t>
            </w:r>
            <w:r w:rsidRPr="00B60359">
              <w:rPr>
                <w:rFonts w:eastAsia="SimSun"/>
                <w:bCs/>
                <w:sz w:val="24"/>
                <w:szCs w:val="24"/>
                <w:lang w:val="kk-KZ"/>
              </w:rPr>
              <w:t>"</w:t>
            </w:r>
          </w:p>
        </w:tc>
      </w:tr>
      <w:tr w:rsidR="00B60359" w:rsidRPr="00CF0074" w14:paraId="2860DB94" w14:textId="77777777" w:rsidTr="00201E6C">
        <w:tc>
          <w:tcPr>
            <w:tcW w:w="2316" w:type="dxa"/>
            <w:vMerge/>
          </w:tcPr>
          <w:p w14:paraId="75A8E3DE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</w:p>
        </w:tc>
        <w:tc>
          <w:tcPr>
            <w:tcW w:w="1970" w:type="dxa"/>
          </w:tcPr>
          <w:p w14:paraId="6B3AB7BA" w14:textId="77777777" w:rsidR="00B60359" w:rsidRPr="00B60359" w:rsidRDefault="00B60359" w:rsidP="00B60359">
            <w:pPr>
              <w:pStyle w:val="a3"/>
              <w:spacing w:after="120"/>
              <w:rPr>
                <w:b/>
                <w:sz w:val="24"/>
                <w:szCs w:val="24"/>
                <w:lang w:val="kk-KZ"/>
              </w:rPr>
            </w:pPr>
            <w:r w:rsidRPr="00B60359">
              <w:rPr>
                <w:b/>
                <w:sz w:val="24"/>
                <w:szCs w:val="24"/>
                <w:lang w:val="kk-KZ"/>
              </w:rPr>
              <w:t>Владелец внутреннего документа</w:t>
            </w:r>
          </w:p>
        </w:tc>
        <w:tc>
          <w:tcPr>
            <w:tcW w:w="5062" w:type="dxa"/>
          </w:tcPr>
          <w:p w14:paraId="46A752FB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</w:p>
          <w:p w14:paraId="6CE73B09" w14:textId="4DD9F1C2" w:rsidR="00FF450A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  <w:r w:rsidRPr="00B60359">
              <w:rPr>
                <w:sz w:val="24"/>
                <w:szCs w:val="24"/>
                <w:lang w:val="kk-KZ"/>
              </w:rPr>
              <w:t xml:space="preserve">Департамент </w:t>
            </w:r>
            <w:r w:rsidR="00FF450A">
              <w:rPr>
                <w:sz w:val="24"/>
                <w:szCs w:val="24"/>
                <w:lang w:val="kk-KZ"/>
              </w:rPr>
              <w:t xml:space="preserve">финансовых и кредитных рисков </w:t>
            </w:r>
          </w:p>
          <w:p w14:paraId="1C273D21" w14:textId="5DE1B619" w:rsidR="00B60359" w:rsidRPr="00B60359" w:rsidRDefault="00FF450A" w:rsidP="00FF450A">
            <w:pPr>
              <w:ind w:right="98"/>
              <w:jc w:val="both"/>
              <w:rPr>
                <w:lang w:val="kk-KZ"/>
              </w:rPr>
            </w:pPr>
            <w:r w:rsidRPr="00FF450A">
              <w:rPr>
                <w:i/>
                <w:color w:val="00B0F0"/>
              </w:rPr>
              <w:t>(изменен согласно решению Совета директоров Банка от 29.09.2023 года (протокол №12))</w:t>
            </w:r>
          </w:p>
        </w:tc>
      </w:tr>
      <w:tr w:rsidR="00B60359" w:rsidRPr="00CF0074" w14:paraId="44C1F86D" w14:textId="77777777" w:rsidTr="00201E6C">
        <w:tc>
          <w:tcPr>
            <w:tcW w:w="2316" w:type="dxa"/>
            <w:vMerge/>
          </w:tcPr>
          <w:p w14:paraId="26D48646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</w:p>
        </w:tc>
        <w:tc>
          <w:tcPr>
            <w:tcW w:w="1970" w:type="dxa"/>
          </w:tcPr>
          <w:p w14:paraId="422FE62C" w14:textId="77777777" w:rsidR="00B60359" w:rsidRPr="00B60359" w:rsidRDefault="00B60359" w:rsidP="00B60359">
            <w:pPr>
              <w:pStyle w:val="a3"/>
              <w:spacing w:after="120"/>
              <w:rPr>
                <w:b/>
                <w:sz w:val="24"/>
                <w:szCs w:val="24"/>
                <w:lang w:val="kk-KZ"/>
              </w:rPr>
            </w:pPr>
            <w:r w:rsidRPr="00B60359">
              <w:rPr>
                <w:b/>
                <w:sz w:val="24"/>
                <w:szCs w:val="24"/>
                <w:lang w:val="kk-KZ"/>
              </w:rPr>
              <w:t>Разработал</w:t>
            </w:r>
          </w:p>
        </w:tc>
        <w:tc>
          <w:tcPr>
            <w:tcW w:w="5062" w:type="dxa"/>
          </w:tcPr>
          <w:p w14:paraId="429E0F69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</w:rPr>
            </w:pPr>
            <w:r w:rsidRPr="00B60359">
              <w:rPr>
                <w:sz w:val="24"/>
                <w:szCs w:val="24"/>
                <w:lang w:val="kk-KZ"/>
              </w:rPr>
              <w:t xml:space="preserve">Кабылдинова Г.Т. </w:t>
            </w:r>
            <w:r w:rsidRPr="00B60359">
              <w:rPr>
                <w:sz w:val="24"/>
                <w:szCs w:val="24"/>
              </w:rPr>
              <w:t>- Начальник Управления финансовых рисков, Бекжанов А.А. – Директор департамента риск-менеджмента</w:t>
            </w:r>
          </w:p>
        </w:tc>
      </w:tr>
      <w:tr w:rsidR="00B60359" w:rsidRPr="00CF0074" w14:paraId="59011BE2" w14:textId="77777777" w:rsidTr="00201E6C">
        <w:tc>
          <w:tcPr>
            <w:tcW w:w="2316" w:type="dxa"/>
            <w:vMerge/>
          </w:tcPr>
          <w:p w14:paraId="606439CC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</w:p>
        </w:tc>
        <w:tc>
          <w:tcPr>
            <w:tcW w:w="1970" w:type="dxa"/>
          </w:tcPr>
          <w:p w14:paraId="000A3CE7" w14:textId="77777777" w:rsidR="00B60359" w:rsidRPr="00B60359" w:rsidRDefault="00B60359" w:rsidP="00B60359">
            <w:pPr>
              <w:pStyle w:val="a3"/>
              <w:spacing w:after="120"/>
              <w:rPr>
                <w:b/>
                <w:sz w:val="24"/>
                <w:szCs w:val="24"/>
              </w:rPr>
            </w:pPr>
            <w:r w:rsidRPr="00B60359">
              <w:rPr>
                <w:b/>
                <w:sz w:val="24"/>
                <w:szCs w:val="24"/>
              </w:rPr>
              <w:t>Утверждено</w:t>
            </w:r>
          </w:p>
        </w:tc>
        <w:tc>
          <w:tcPr>
            <w:tcW w:w="5062" w:type="dxa"/>
            <w:vAlign w:val="center"/>
          </w:tcPr>
          <w:p w14:paraId="23CF0BB6" w14:textId="77777777" w:rsidR="00B60359" w:rsidRPr="00B60359" w:rsidRDefault="00B60359" w:rsidP="00B60359">
            <w:pPr>
              <w:pStyle w:val="a3"/>
              <w:spacing w:after="120"/>
              <w:jc w:val="both"/>
              <w:rPr>
                <w:rFonts w:eastAsia="SimSun"/>
                <w:bCs/>
                <w:sz w:val="24"/>
                <w:szCs w:val="24"/>
              </w:rPr>
            </w:pPr>
            <w:r w:rsidRPr="00B60359">
              <w:rPr>
                <w:rFonts w:eastAsia="SimSun"/>
                <w:bCs/>
                <w:sz w:val="24"/>
                <w:szCs w:val="24"/>
              </w:rPr>
              <w:t>Решением Совета директоров АО "Жилстройсбербанк Казахстана" (решение №9 от 24.09.2020 года)</w:t>
            </w:r>
          </w:p>
        </w:tc>
      </w:tr>
      <w:tr w:rsidR="00B60359" w:rsidRPr="00CF0074" w14:paraId="739FEFD0" w14:textId="77777777" w:rsidTr="00201E6C">
        <w:tc>
          <w:tcPr>
            <w:tcW w:w="2316" w:type="dxa"/>
            <w:vMerge/>
          </w:tcPr>
          <w:p w14:paraId="1A97A19E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14:paraId="461FEF2F" w14:textId="77777777" w:rsidR="00B60359" w:rsidRPr="00B60359" w:rsidRDefault="00B60359" w:rsidP="00B60359">
            <w:pPr>
              <w:pStyle w:val="a3"/>
              <w:spacing w:after="120"/>
              <w:rPr>
                <w:b/>
                <w:sz w:val="24"/>
                <w:szCs w:val="24"/>
              </w:rPr>
            </w:pPr>
            <w:r w:rsidRPr="00B60359">
              <w:rPr>
                <w:b/>
                <w:sz w:val="24"/>
                <w:szCs w:val="24"/>
              </w:rPr>
              <w:t>Дата вступления в силу</w:t>
            </w:r>
          </w:p>
        </w:tc>
        <w:tc>
          <w:tcPr>
            <w:tcW w:w="5062" w:type="dxa"/>
          </w:tcPr>
          <w:p w14:paraId="5227AE2C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</w:rPr>
            </w:pPr>
          </w:p>
          <w:p w14:paraId="5751AE7E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</w:rPr>
            </w:pPr>
            <w:r w:rsidRPr="00B60359">
              <w:rPr>
                <w:sz w:val="24"/>
                <w:szCs w:val="24"/>
              </w:rPr>
              <w:t>24.09.2020 года</w:t>
            </w:r>
          </w:p>
        </w:tc>
      </w:tr>
    </w:tbl>
    <w:p w14:paraId="38902AC2" w14:textId="77777777" w:rsidR="00FB392F" w:rsidRPr="00CF0074" w:rsidRDefault="00FB392F" w:rsidP="003324F3">
      <w:pPr>
        <w:pStyle w:val="style3"/>
        <w:spacing w:after="120"/>
        <w:ind w:left="4248" w:firstLine="708"/>
        <w:jc w:val="right"/>
        <w:rPr>
          <w:sz w:val="28"/>
        </w:rPr>
      </w:pPr>
      <w:r w:rsidRPr="00CF0074">
        <w:rPr>
          <w:sz w:val="28"/>
        </w:rPr>
        <w:t xml:space="preserve">         </w:t>
      </w:r>
    </w:p>
    <w:p w14:paraId="5E35E620" w14:textId="77777777" w:rsidR="00FB392F" w:rsidRPr="00CF0074" w:rsidRDefault="00FB392F" w:rsidP="003324F3">
      <w:pPr>
        <w:spacing w:after="120"/>
        <w:rPr>
          <w:sz w:val="28"/>
        </w:rPr>
      </w:pPr>
    </w:p>
    <w:p w14:paraId="54CA4452" w14:textId="77777777" w:rsidR="00FB392F" w:rsidRPr="00CF0074" w:rsidRDefault="00FB392F" w:rsidP="003324F3">
      <w:pPr>
        <w:spacing w:after="120"/>
        <w:rPr>
          <w:b/>
          <w:sz w:val="28"/>
        </w:rPr>
      </w:pPr>
    </w:p>
    <w:p w14:paraId="6EABF0CD" w14:textId="77777777" w:rsidR="00FB392F" w:rsidRPr="00B60359" w:rsidRDefault="00FB392F" w:rsidP="003324F3">
      <w:pPr>
        <w:spacing w:after="120"/>
        <w:jc w:val="center"/>
        <w:rPr>
          <w:b/>
        </w:rPr>
      </w:pPr>
      <w:r w:rsidRPr="00B60359">
        <w:rPr>
          <w:b/>
        </w:rPr>
        <w:t xml:space="preserve">Политика управления рисками </w:t>
      </w:r>
    </w:p>
    <w:p w14:paraId="5541E1B5" w14:textId="38757693" w:rsidR="00FB392F" w:rsidRPr="00E47988" w:rsidRDefault="00FB392F" w:rsidP="003324F3">
      <w:pPr>
        <w:spacing w:after="120"/>
        <w:jc w:val="center"/>
        <w:rPr>
          <w:b/>
        </w:rPr>
      </w:pPr>
      <w:r w:rsidRPr="00E47988">
        <w:rPr>
          <w:b/>
        </w:rPr>
        <w:t>АО "</w:t>
      </w:r>
      <w:r w:rsidR="00756326" w:rsidRPr="00E47988">
        <w:rPr>
          <w:b/>
          <w:lang w:val="kk-KZ"/>
        </w:rPr>
        <w:t>Отбасы банк</w:t>
      </w:r>
      <w:r w:rsidRPr="00E47988">
        <w:rPr>
          <w:b/>
        </w:rPr>
        <w:t xml:space="preserve">" </w:t>
      </w:r>
    </w:p>
    <w:p w14:paraId="1182CAAE" w14:textId="53844EB4" w:rsidR="001A3C84" w:rsidRPr="00E47988" w:rsidRDefault="001A3C84" w:rsidP="001A3C84">
      <w:pPr>
        <w:ind w:right="98"/>
        <w:jc w:val="center"/>
        <w:rPr>
          <w:i/>
          <w:color w:val="00B0F0"/>
        </w:rPr>
      </w:pPr>
      <w:r w:rsidRPr="00E47988">
        <w:rPr>
          <w:bCs/>
          <w:i/>
          <w:color w:val="00B0F0"/>
        </w:rPr>
        <w:t>(</w:t>
      </w:r>
      <w:r w:rsidRPr="00E47988">
        <w:rPr>
          <w:i/>
          <w:color w:val="00B0F0"/>
        </w:rPr>
        <w:t>Титульный лист изложен в редакции решения СД от 31.03.2021 года (протокол №3));</w:t>
      </w:r>
    </w:p>
    <w:p w14:paraId="61A6241D" w14:textId="02998478" w:rsidR="001A3C84" w:rsidRPr="00C06F5B" w:rsidRDefault="001A3C84" w:rsidP="001A3C84">
      <w:pPr>
        <w:ind w:right="98"/>
        <w:jc w:val="center"/>
        <w:rPr>
          <w:i/>
          <w:color w:val="00B0F0"/>
        </w:rPr>
      </w:pPr>
      <w:r w:rsidRPr="00E47988">
        <w:rPr>
          <w:i/>
          <w:color w:val="00B0F0"/>
        </w:rPr>
        <w:t xml:space="preserve"> (По </w:t>
      </w:r>
      <w:r w:rsidRPr="00E47988">
        <w:rPr>
          <w:i/>
          <w:color w:val="00B0F0"/>
          <w:lang w:val="kk-KZ"/>
        </w:rPr>
        <w:t xml:space="preserve">всему тексту Правил наименование Банка </w:t>
      </w:r>
      <w:r w:rsidRPr="00E47988">
        <w:rPr>
          <w:i/>
          <w:color w:val="00B0F0"/>
        </w:rPr>
        <w:t>АО "Жилстройсбербанк Казахстана"</w:t>
      </w:r>
      <w:r w:rsidRPr="00E47988">
        <w:rPr>
          <w:b/>
          <w:i/>
          <w:color w:val="00B0F0"/>
        </w:rPr>
        <w:t xml:space="preserve"> </w:t>
      </w:r>
      <w:r w:rsidRPr="00E47988">
        <w:rPr>
          <w:i/>
          <w:color w:val="00B0F0"/>
        </w:rPr>
        <w:t>заменено наименованием</w:t>
      </w:r>
      <w:r w:rsidRPr="00E47988">
        <w:rPr>
          <w:b/>
          <w:i/>
          <w:color w:val="00B0F0"/>
        </w:rPr>
        <w:t xml:space="preserve"> </w:t>
      </w:r>
      <w:r w:rsidRPr="00E47988">
        <w:rPr>
          <w:i/>
          <w:color w:val="00B0F0"/>
        </w:rPr>
        <w:t>АО "Отбасы банк" в соответствии</w:t>
      </w:r>
      <w:r w:rsidRPr="00C06F5B">
        <w:rPr>
          <w:i/>
          <w:color w:val="00B0F0"/>
        </w:rPr>
        <w:t xml:space="preserve"> с решением СД от 31.03.2021 года (протокол №3));</w:t>
      </w:r>
    </w:p>
    <w:p w14:paraId="490955B6" w14:textId="7D12ABA3" w:rsidR="000A2D3B" w:rsidRPr="00C06F5B" w:rsidRDefault="00BD7800" w:rsidP="000A2D3B">
      <w:pPr>
        <w:shd w:val="clear" w:color="auto" w:fill="FFFFFF"/>
        <w:ind w:right="-83"/>
        <w:jc w:val="center"/>
        <w:rPr>
          <w:bCs/>
          <w:i/>
          <w:color w:val="00B0F0"/>
        </w:rPr>
      </w:pPr>
      <w:r>
        <w:rPr>
          <w:bCs/>
          <w:i/>
          <w:color w:val="00B0F0"/>
        </w:rPr>
        <w:t xml:space="preserve"> </w:t>
      </w:r>
      <w:r w:rsidR="000A2D3B">
        <w:rPr>
          <w:bCs/>
          <w:i/>
          <w:color w:val="00B0F0"/>
        </w:rPr>
        <w:t>(в соответствии с решением СД от 09.06.2021 года (протокол №7) гриф ограничения "для внутреннего пользования" исключен)</w:t>
      </w:r>
    </w:p>
    <w:p w14:paraId="19BEA0EE" w14:textId="77777777" w:rsidR="001439E1" w:rsidRDefault="005D2F2A" w:rsidP="001439E1">
      <w:pPr>
        <w:shd w:val="clear" w:color="auto" w:fill="FFFFFF"/>
        <w:ind w:right="-83"/>
        <w:jc w:val="center"/>
        <w:rPr>
          <w:bCs/>
          <w:i/>
          <w:color w:val="00B0F0"/>
        </w:rPr>
      </w:pPr>
      <w:r>
        <w:rPr>
          <w:bCs/>
          <w:i/>
          <w:color w:val="00B0F0"/>
        </w:rPr>
        <w:t>(</w:t>
      </w:r>
      <w:r w:rsidR="00B41421">
        <w:rPr>
          <w:bCs/>
          <w:i/>
          <w:color w:val="00B0F0"/>
        </w:rPr>
        <w:t xml:space="preserve">с изменениями по состоянию на </w:t>
      </w:r>
      <w:r w:rsidR="00B41421" w:rsidRPr="00826A3A">
        <w:rPr>
          <w:bCs/>
          <w:i/>
          <w:color w:val="00B0F0"/>
        </w:rPr>
        <w:t>31</w:t>
      </w:r>
      <w:r w:rsidRPr="00E47988">
        <w:rPr>
          <w:bCs/>
          <w:i/>
          <w:color w:val="00B0F0"/>
        </w:rPr>
        <w:t>.0</w:t>
      </w:r>
      <w:r w:rsidR="00B41421" w:rsidRPr="00826A3A">
        <w:rPr>
          <w:bCs/>
          <w:i/>
          <w:color w:val="00B0F0"/>
        </w:rPr>
        <w:t>3</w:t>
      </w:r>
      <w:r w:rsidRPr="00E47988">
        <w:rPr>
          <w:bCs/>
          <w:i/>
          <w:color w:val="00B0F0"/>
        </w:rPr>
        <w:t>.202</w:t>
      </w:r>
      <w:r w:rsidR="00B41421" w:rsidRPr="00826A3A">
        <w:rPr>
          <w:bCs/>
          <w:i/>
          <w:color w:val="00B0F0"/>
        </w:rPr>
        <w:t>5</w:t>
      </w:r>
      <w:r w:rsidRPr="00E47988">
        <w:rPr>
          <w:bCs/>
          <w:i/>
          <w:color w:val="00B0F0"/>
        </w:rPr>
        <w:t xml:space="preserve"> года)</w:t>
      </w:r>
      <w:r w:rsidR="001439E1">
        <w:rPr>
          <w:bCs/>
          <w:i/>
          <w:color w:val="00B0F0"/>
        </w:rPr>
        <w:t>;</w:t>
      </w:r>
      <w:r w:rsidR="001439E1" w:rsidRPr="001439E1">
        <w:rPr>
          <w:bCs/>
          <w:i/>
          <w:color w:val="00B0F0"/>
        </w:rPr>
        <w:t xml:space="preserve"> </w:t>
      </w:r>
    </w:p>
    <w:p w14:paraId="29D49439" w14:textId="0BF8CE6E" w:rsidR="001439E1" w:rsidRPr="00E47988" w:rsidRDefault="001439E1" w:rsidP="001439E1">
      <w:pPr>
        <w:shd w:val="clear" w:color="auto" w:fill="FFFFFF"/>
        <w:ind w:right="-83"/>
        <w:jc w:val="center"/>
        <w:rPr>
          <w:bCs/>
          <w:i/>
          <w:color w:val="00B0F0"/>
        </w:rPr>
      </w:pPr>
      <w:r>
        <w:rPr>
          <w:bCs/>
          <w:i/>
          <w:color w:val="00B0F0"/>
        </w:rPr>
        <w:t xml:space="preserve">(с изменениями по состоянию </w:t>
      </w:r>
      <w:r w:rsidRPr="00853241">
        <w:rPr>
          <w:bCs/>
          <w:i/>
          <w:color w:val="00B0F0"/>
        </w:rPr>
        <w:t xml:space="preserve">на </w:t>
      </w:r>
      <w:r w:rsidR="00853241" w:rsidRPr="00853241">
        <w:rPr>
          <w:bCs/>
          <w:i/>
          <w:color w:val="00B0F0"/>
        </w:rPr>
        <w:t>25</w:t>
      </w:r>
      <w:r w:rsidRPr="00853241">
        <w:rPr>
          <w:bCs/>
          <w:i/>
          <w:color w:val="00B0F0"/>
        </w:rPr>
        <w:t>.06.2025 года)</w:t>
      </w:r>
    </w:p>
    <w:p w14:paraId="76D8B97C" w14:textId="1EF4A116" w:rsidR="005D2F2A" w:rsidRPr="00E47988" w:rsidRDefault="005D2F2A" w:rsidP="005D2F2A">
      <w:pPr>
        <w:shd w:val="clear" w:color="auto" w:fill="FFFFFF"/>
        <w:ind w:right="-83"/>
        <w:jc w:val="center"/>
        <w:rPr>
          <w:bCs/>
          <w:i/>
          <w:color w:val="00B0F0"/>
        </w:rPr>
      </w:pPr>
    </w:p>
    <w:p w14:paraId="6CB4234E" w14:textId="77777777" w:rsidR="001A3C84" w:rsidRDefault="001A3C84" w:rsidP="003324F3">
      <w:pPr>
        <w:spacing w:after="120"/>
        <w:jc w:val="center"/>
        <w:rPr>
          <w:b/>
        </w:rPr>
      </w:pPr>
    </w:p>
    <w:p w14:paraId="1180A7DA" w14:textId="77777777" w:rsidR="007A02F7" w:rsidRPr="00B60359" w:rsidRDefault="007A02F7" w:rsidP="007A02F7">
      <w:pPr>
        <w:spacing w:after="120"/>
        <w:rPr>
          <w:b/>
        </w:rPr>
      </w:pPr>
    </w:p>
    <w:p w14:paraId="5B7CB2B2" w14:textId="77777777" w:rsidR="00FB392F" w:rsidRPr="00CF0074" w:rsidRDefault="00FB392F" w:rsidP="003324F3">
      <w:pPr>
        <w:spacing w:after="120"/>
        <w:jc w:val="center"/>
        <w:rPr>
          <w:i/>
          <w:color w:val="0070C0"/>
          <w:sz w:val="28"/>
        </w:rPr>
      </w:pPr>
    </w:p>
    <w:p w14:paraId="179C1541" w14:textId="557DDCB4" w:rsidR="00B60359" w:rsidRDefault="00B60359" w:rsidP="001A3C84">
      <w:pPr>
        <w:spacing w:after="120"/>
        <w:rPr>
          <w:b/>
          <w:strike/>
          <w:sz w:val="28"/>
        </w:rPr>
      </w:pPr>
    </w:p>
    <w:p w14:paraId="5888CB5E" w14:textId="77777777" w:rsidR="00201E6C" w:rsidRDefault="00201E6C" w:rsidP="001A3C84">
      <w:pPr>
        <w:spacing w:after="120"/>
        <w:rPr>
          <w:b/>
          <w:strike/>
          <w:sz w:val="28"/>
        </w:rPr>
      </w:pPr>
    </w:p>
    <w:p w14:paraId="59E82558" w14:textId="77777777" w:rsidR="00B60359" w:rsidRPr="00CF0074" w:rsidRDefault="00B60359" w:rsidP="003324F3">
      <w:pPr>
        <w:spacing w:after="120"/>
        <w:jc w:val="center"/>
        <w:rPr>
          <w:b/>
          <w:strike/>
          <w:sz w:val="28"/>
        </w:rPr>
      </w:pPr>
    </w:p>
    <w:p w14:paraId="020B4207" w14:textId="77777777" w:rsidR="00FB392F" w:rsidRPr="00CF0074" w:rsidRDefault="00FB392F" w:rsidP="003324F3">
      <w:pPr>
        <w:spacing w:after="120"/>
        <w:jc w:val="center"/>
        <w:rPr>
          <w:b/>
          <w:strike/>
          <w:sz w:val="28"/>
        </w:rPr>
      </w:pPr>
    </w:p>
    <w:p w14:paraId="2BA48703" w14:textId="1F4FE79E" w:rsidR="00E820BA" w:rsidRPr="00CF0074" w:rsidRDefault="00E820BA" w:rsidP="003324F3">
      <w:pPr>
        <w:pStyle w:val="ac"/>
        <w:tabs>
          <w:tab w:val="left" w:pos="1134"/>
        </w:tabs>
        <w:jc w:val="center"/>
        <w:rPr>
          <w:sz w:val="28"/>
        </w:rPr>
      </w:pPr>
    </w:p>
    <w:p w14:paraId="29D11708" w14:textId="556D50E4" w:rsidR="00E820BA" w:rsidRPr="00CF0074" w:rsidRDefault="00E820BA" w:rsidP="003324F3">
      <w:pPr>
        <w:pStyle w:val="ac"/>
        <w:tabs>
          <w:tab w:val="left" w:pos="1134"/>
        </w:tabs>
        <w:jc w:val="center"/>
        <w:rPr>
          <w:sz w:val="28"/>
        </w:rPr>
      </w:pPr>
    </w:p>
    <w:p w14:paraId="04F0C99C" w14:textId="27B37BE3" w:rsidR="00FB392F" w:rsidRPr="00B60359" w:rsidRDefault="00FB392F" w:rsidP="003324F3">
      <w:pPr>
        <w:pStyle w:val="ac"/>
        <w:tabs>
          <w:tab w:val="left" w:pos="1134"/>
        </w:tabs>
        <w:jc w:val="center"/>
      </w:pPr>
      <w:r w:rsidRPr="00B60359">
        <w:lastRenderedPageBreak/>
        <w:t>г. Алматы, 2020 год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541"/>
        <w:gridCol w:w="4110"/>
      </w:tblGrid>
      <w:tr w:rsidR="001D291B" w14:paraId="1DD49348" w14:textId="77777777" w:rsidTr="001D291B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333F" w14:textId="77777777" w:rsidR="001D291B" w:rsidRDefault="001D291B" w:rsidP="001D291B">
            <w:pPr>
              <w:pStyle w:val="26"/>
              <w:spacing w:before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Номер версии</w:t>
            </w: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7C058" w14:textId="77777777" w:rsidR="001D291B" w:rsidRDefault="001D291B" w:rsidP="001D291B">
            <w:pPr>
              <w:pStyle w:val="26"/>
              <w:spacing w:before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Реквизиты решения органа Банка об утверждении изменений/дополнений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BC3F" w14:textId="77777777" w:rsidR="001D291B" w:rsidRDefault="001D291B" w:rsidP="001D291B">
            <w:pPr>
              <w:pStyle w:val="26"/>
              <w:spacing w:before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Порядок введения в действие утвержденных изменений/дополнений</w:t>
            </w:r>
          </w:p>
        </w:tc>
      </w:tr>
      <w:tr w:rsidR="001D291B" w14:paraId="76E45F85" w14:textId="77777777" w:rsidTr="001D291B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F530" w14:textId="77777777" w:rsidR="001D291B" w:rsidRDefault="001D291B" w:rsidP="001D291B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2FF0" w14:textId="1ABFACB1" w:rsidR="001D291B" w:rsidRDefault="001D291B" w:rsidP="001D291B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Совета директоров №9 от 24.09.2020 г.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13FB" w14:textId="43DD2CE3" w:rsidR="001D291B" w:rsidRDefault="001D291B" w:rsidP="001D291B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1D291B" w14:paraId="477722C2" w14:textId="77777777" w:rsidTr="001D291B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5B44" w14:textId="77777777" w:rsidR="001D291B" w:rsidRDefault="001D291B" w:rsidP="001D291B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7138D" w14:textId="25933457" w:rsidR="001D291B" w:rsidRDefault="001D291B" w:rsidP="001D291B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Совета директоров №3 от 31.03.2021 г.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C584" w14:textId="42DF0CBA" w:rsidR="001D291B" w:rsidRDefault="001D291B" w:rsidP="001D291B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6F1766" w14:paraId="2E9168B5" w14:textId="77777777" w:rsidTr="000A2D3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E7B8" w14:textId="4669AE1D" w:rsidR="006F1766" w:rsidRPr="002C4100" w:rsidRDefault="006F1766" w:rsidP="006F1766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12CE7" w14:textId="1D8F440D" w:rsidR="006F1766" w:rsidRPr="002C4100" w:rsidRDefault="006F1766" w:rsidP="006F1766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Решение Совета директоров №3 от 09.06.2021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5018" w14:textId="53FD19B7" w:rsidR="006F1766" w:rsidRPr="002C4100" w:rsidRDefault="006F1766" w:rsidP="006F1766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6F1766" w14:paraId="7476940E" w14:textId="77777777" w:rsidTr="006F1766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F967" w14:textId="2125D942" w:rsidR="006F1766" w:rsidRPr="002C4100" w:rsidRDefault="006F1766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EA77" w14:textId="16E79C07" w:rsidR="006F1766" w:rsidRPr="002C4100" w:rsidRDefault="006F1766" w:rsidP="002C4100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Решение Совета директоров №</w:t>
            </w:r>
            <w:r w:rsidR="002C4100" w:rsidRPr="002C4100">
              <w:rPr>
                <w:color w:val="000000"/>
                <w:sz w:val="24"/>
                <w:szCs w:val="24"/>
              </w:rPr>
              <w:t xml:space="preserve">07 </w:t>
            </w:r>
            <w:r w:rsidR="002C4100">
              <w:rPr>
                <w:color w:val="000000"/>
                <w:sz w:val="24"/>
                <w:szCs w:val="24"/>
              </w:rPr>
              <w:t xml:space="preserve">от </w:t>
            </w:r>
            <w:r w:rsidR="002C4100" w:rsidRPr="002C4100">
              <w:rPr>
                <w:color w:val="000000"/>
                <w:sz w:val="24"/>
                <w:szCs w:val="24"/>
              </w:rPr>
              <w:t>03</w:t>
            </w:r>
            <w:r w:rsidRPr="002C4100">
              <w:rPr>
                <w:color w:val="000000"/>
                <w:sz w:val="24"/>
                <w:szCs w:val="24"/>
              </w:rPr>
              <w:t>.06.2022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AF6D" w14:textId="77777777" w:rsidR="006F1766" w:rsidRPr="002C4100" w:rsidRDefault="006F1766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5D2F2A" w:rsidRPr="002C4100" w14:paraId="2C806918" w14:textId="77777777" w:rsidTr="005D2F2A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8AD6" w14:textId="27DD9290" w:rsidR="005D2F2A" w:rsidRPr="002C4100" w:rsidRDefault="005D2F2A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2ACE" w14:textId="5B3F7959" w:rsidR="005D2F2A" w:rsidRPr="002C4100" w:rsidRDefault="005D2F2A" w:rsidP="005D2F2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Решение Совета директоров №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C410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 28</w:t>
            </w:r>
            <w:r w:rsidRPr="002C4100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C4100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C4100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EC71" w14:textId="77777777" w:rsidR="005D2F2A" w:rsidRPr="002C4100" w:rsidRDefault="005D2F2A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FF450A" w:rsidRPr="002C4100" w14:paraId="662022D9" w14:textId="77777777" w:rsidTr="005D2F2A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7C13" w14:textId="7A87285E" w:rsidR="00FF450A" w:rsidRDefault="00FF450A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BF91" w14:textId="320B8CE7" w:rsidR="00FF450A" w:rsidRPr="002C4100" w:rsidRDefault="00FF450A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Решение Совета директоров №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2C410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 29</w:t>
            </w:r>
            <w:r w:rsidRPr="002C4100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2C4100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C4100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EF45" w14:textId="136F38CF" w:rsidR="00FF450A" w:rsidRPr="002C4100" w:rsidRDefault="00FF450A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490B8D" w:rsidRPr="002C4100" w14:paraId="383EDD88" w14:textId="77777777" w:rsidTr="005D2F2A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7611" w14:textId="5EC587FD" w:rsidR="00490B8D" w:rsidRDefault="00490B8D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4716" w14:textId="5C662593" w:rsidR="00490B8D" w:rsidRPr="002C4100" w:rsidRDefault="00490B8D" w:rsidP="00490B8D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Решение Совета директоров №</w:t>
            </w:r>
            <w:r>
              <w:rPr>
                <w:color w:val="000000"/>
                <w:sz w:val="24"/>
                <w:szCs w:val="24"/>
              </w:rPr>
              <w:t>8</w:t>
            </w:r>
            <w:r w:rsidRPr="002C410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 20</w:t>
            </w:r>
            <w:r w:rsidRPr="002C4100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C4100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C4100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F9D3" w14:textId="0E26CD14" w:rsidR="00490B8D" w:rsidRPr="002C4100" w:rsidRDefault="00490B8D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C964FB" w:rsidRPr="002C4100" w14:paraId="1A0301F5" w14:textId="77777777" w:rsidTr="00145047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6A3C2" w14:textId="388DC153" w:rsidR="00C964FB" w:rsidRDefault="00C964FB" w:rsidP="00145047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0425" w14:textId="3CC20560" w:rsidR="00C964FB" w:rsidRPr="002C4100" w:rsidRDefault="00C964FB" w:rsidP="00145047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Решение Совета директоров №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C410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 31</w:t>
            </w:r>
            <w:r w:rsidRPr="002C4100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C4100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C4100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E1E6" w14:textId="77777777" w:rsidR="00C964FB" w:rsidRPr="002C4100" w:rsidRDefault="00C964FB" w:rsidP="00145047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8A755C" w:rsidRPr="008A755C" w14:paraId="696F8DA7" w14:textId="77777777" w:rsidTr="00145047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8ABA" w14:textId="5173F369" w:rsidR="008A755C" w:rsidRPr="008A755C" w:rsidRDefault="008A755C" w:rsidP="008A755C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B439" w14:textId="22A75229" w:rsidR="008A755C" w:rsidRPr="002C4100" w:rsidRDefault="008A755C" w:rsidP="008A755C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8A755C">
              <w:rPr>
                <w:color w:val="000000"/>
                <w:sz w:val="24"/>
                <w:szCs w:val="24"/>
              </w:rPr>
              <w:t>Решение Совета директоров №10</w:t>
            </w:r>
            <w:r>
              <w:rPr>
                <w:color w:val="000000"/>
                <w:sz w:val="24"/>
                <w:szCs w:val="24"/>
              </w:rPr>
              <w:t xml:space="preserve"> от </w:t>
            </w:r>
            <w:r w:rsidRPr="008A755C">
              <w:rPr>
                <w:color w:val="000000"/>
                <w:sz w:val="24"/>
                <w:szCs w:val="24"/>
              </w:rPr>
              <w:t>25.</w:t>
            </w:r>
            <w:r w:rsidRPr="002F1867">
              <w:rPr>
                <w:color w:val="000000"/>
                <w:sz w:val="24"/>
                <w:szCs w:val="24"/>
              </w:rPr>
              <w:t>06</w:t>
            </w:r>
            <w:r w:rsidRPr="008A755C">
              <w:rPr>
                <w:color w:val="000000"/>
                <w:sz w:val="24"/>
                <w:szCs w:val="24"/>
              </w:rPr>
              <w:t>.2025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CED5" w14:textId="191DA13C" w:rsidR="008A755C" w:rsidRPr="002C4100" w:rsidRDefault="008A755C" w:rsidP="008A755C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8A755C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</w:tbl>
    <w:p w14:paraId="205DE314" w14:textId="7EBEA2ED" w:rsidR="00223561" w:rsidRDefault="00223561" w:rsidP="001D291B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rPr>
          <w:b/>
          <w:sz w:val="28"/>
        </w:rPr>
      </w:pPr>
    </w:p>
    <w:p w14:paraId="01F819E9" w14:textId="77777777" w:rsidR="001D291B" w:rsidRPr="00CF0074" w:rsidRDefault="001D291B" w:rsidP="001D291B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rPr>
          <w:b/>
          <w:sz w:val="28"/>
        </w:rPr>
      </w:pPr>
    </w:p>
    <w:p w14:paraId="1AF59D12" w14:textId="727D6890" w:rsidR="00CF0074" w:rsidRPr="00C06F5B" w:rsidRDefault="00CF0074" w:rsidP="003324F3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ind w:left="426"/>
        <w:rPr>
          <w:b/>
          <w:color w:val="00B0F0"/>
        </w:rPr>
      </w:pPr>
      <w:r w:rsidRPr="00B60359">
        <w:fldChar w:fldCharType="begin"/>
      </w:r>
      <w:r w:rsidRPr="00B60359">
        <w:instrText xml:space="preserve"> HYPERLINK \l "Глава4" </w:instrText>
      </w:r>
      <w:r w:rsidRPr="00B60359">
        <w:fldChar w:fldCharType="separate"/>
      </w:r>
    </w:p>
    <w:sdt>
      <w:sdtPr>
        <w:rPr>
          <w:rFonts w:ascii="Times New Roman" w:eastAsia="Times New Roman" w:hAnsi="Times New Roman" w:cs="Times New Roman"/>
          <w:color w:val="00B0F0"/>
          <w:sz w:val="24"/>
          <w:szCs w:val="24"/>
        </w:rPr>
        <w:id w:val="15120482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5B977934" w14:textId="45E65191" w:rsidR="00CF0074" w:rsidRPr="00E5155B" w:rsidRDefault="00277886">
          <w:pPr>
            <w:pStyle w:val="aff1"/>
            <w:rPr>
              <w:color w:val="auto"/>
              <w:sz w:val="24"/>
              <w:szCs w:val="24"/>
            </w:rPr>
          </w:pPr>
          <w:r w:rsidRPr="00E5155B">
            <w:rPr>
              <w:color w:val="auto"/>
              <w:sz w:val="24"/>
              <w:szCs w:val="24"/>
            </w:rPr>
            <w:t>Содержание</w:t>
          </w:r>
        </w:p>
        <w:p w14:paraId="75E751A3" w14:textId="77777777" w:rsidR="00CF0074" w:rsidRPr="00C06F5B" w:rsidRDefault="00CF0074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r w:rsidRPr="00C06F5B">
            <w:rPr>
              <w:color w:val="00B0F0"/>
            </w:rPr>
            <w:fldChar w:fldCharType="begin"/>
          </w:r>
          <w:r w:rsidRPr="00C06F5B">
            <w:rPr>
              <w:color w:val="00B0F0"/>
            </w:rPr>
            <w:instrText xml:space="preserve"> TOC \o "1-3" \h \z \u </w:instrText>
          </w:r>
          <w:r w:rsidRPr="00C06F5B">
            <w:rPr>
              <w:color w:val="00B0F0"/>
            </w:rPr>
            <w:fldChar w:fldCharType="separate"/>
          </w:r>
          <w:hyperlink w:anchor="_Toc62834913" w:history="1">
            <w:r w:rsidRPr="00C06F5B">
              <w:rPr>
                <w:rStyle w:val="ab"/>
                <w:noProof/>
                <w:color w:val="auto"/>
              </w:rPr>
              <w:t>Глава 1. Общие положения</w:t>
            </w:r>
            <w:r w:rsidRPr="00C06F5B">
              <w:rPr>
                <w:noProof/>
                <w:webHidden/>
              </w:rPr>
              <w:tab/>
            </w:r>
            <w:r w:rsidRPr="00C06F5B">
              <w:rPr>
                <w:noProof/>
                <w:webHidden/>
              </w:rPr>
              <w:fldChar w:fldCharType="begin"/>
            </w:r>
            <w:r w:rsidRPr="00C06F5B">
              <w:rPr>
                <w:noProof/>
                <w:webHidden/>
              </w:rPr>
              <w:instrText xml:space="preserve"> PAGEREF _Toc62834913 \h </w:instrText>
            </w:r>
            <w:r w:rsidRPr="00C06F5B">
              <w:rPr>
                <w:noProof/>
                <w:webHidden/>
              </w:rPr>
            </w:r>
            <w:r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2</w:t>
            </w:r>
            <w:r w:rsidRPr="00C06F5B">
              <w:rPr>
                <w:noProof/>
                <w:webHidden/>
              </w:rPr>
              <w:fldChar w:fldCharType="end"/>
            </w:r>
          </w:hyperlink>
        </w:p>
        <w:p w14:paraId="4633E282" w14:textId="77777777" w:rsidR="00CF0074" w:rsidRPr="00C06F5B" w:rsidRDefault="00DB7460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14" w:history="1">
            <w:r w:rsidR="00CF0074" w:rsidRPr="00C06F5B">
              <w:rPr>
                <w:rStyle w:val="ab"/>
                <w:noProof/>
                <w:color w:val="auto"/>
              </w:rPr>
              <w:t>Глава 2. Термины и определения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_Toc62834914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3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4F857EA6" w14:textId="77777777" w:rsidR="00CF0074" w:rsidRPr="00C06F5B" w:rsidRDefault="00DB7460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15" w:history="1">
            <w:r w:rsidR="00CF0074" w:rsidRPr="00C06F5B">
              <w:rPr>
                <w:rStyle w:val="ab"/>
                <w:noProof/>
                <w:color w:val="auto"/>
              </w:rPr>
              <w:t>Глава 3. Основные принципы и стандарты управления рисками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_Toc62834915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5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4F5895F2" w14:textId="77777777" w:rsidR="00CF0074" w:rsidRPr="00C06F5B" w:rsidRDefault="00DB7460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16" w:history="1">
            <w:r w:rsidR="00CF0074" w:rsidRPr="00C06F5B">
              <w:rPr>
                <w:rStyle w:val="ab"/>
                <w:noProof/>
                <w:color w:val="auto"/>
              </w:rPr>
              <w:t>Глава 4. Организация системы управления рисками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_Toc62834916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6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147D577B" w14:textId="77777777" w:rsidR="00CF0074" w:rsidRPr="00C06F5B" w:rsidRDefault="00DB7460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17" w:history="1">
            <w:r w:rsidR="00CF0074" w:rsidRPr="00C06F5B">
              <w:rPr>
                <w:rStyle w:val="ab"/>
                <w:noProof/>
                <w:color w:val="auto"/>
              </w:rPr>
              <w:t>Глава 5. Организационная структура Банка в области управления рисками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_Toc62834917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8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2791D91C" w14:textId="77777777" w:rsidR="00CF0074" w:rsidRPr="00C06F5B" w:rsidRDefault="00DB7460" w:rsidP="00E5155B">
          <w:pPr>
            <w:pStyle w:val="27"/>
            <w:rPr>
              <w:rFonts w:asciiTheme="minorHAnsi" w:eastAsiaTheme="minorEastAsia" w:hAnsiTheme="minorHAnsi" w:cstheme="minorBidi"/>
              <w:noProof/>
            </w:rPr>
          </w:pPr>
          <w:hyperlink w:anchor="_Toc62834918" w:history="1">
            <w:r w:rsidR="00CF0074" w:rsidRPr="00C06F5B">
              <w:rPr>
                <w:rStyle w:val="ab"/>
                <w:noProof/>
                <w:color w:val="auto"/>
              </w:rPr>
              <w:t>§1. Основные функции СД Банка в рамках системы управления рисками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_Toc62834918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10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2142CF54" w14:textId="0435489F" w:rsidR="00CF0074" w:rsidRPr="00C06F5B" w:rsidRDefault="00DB7460" w:rsidP="00E5155B">
          <w:pPr>
            <w:pStyle w:val="27"/>
            <w:rPr>
              <w:rFonts w:asciiTheme="minorHAnsi" w:eastAsiaTheme="minorEastAsia" w:hAnsiTheme="minorHAnsi" w:cstheme="minorBidi"/>
              <w:noProof/>
            </w:rPr>
          </w:pPr>
          <w:hyperlink w:anchor="_Toc62834919" w:history="1">
            <w:r w:rsidR="00CF0074" w:rsidRPr="00C06F5B">
              <w:rPr>
                <w:rStyle w:val="ab"/>
                <w:noProof/>
                <w:color w:val="auto"/>
              </w:rPr>
              <w:t xml:space="preserve">§2. Основные функции </w:t>
            </w:r>
            <w:r w:rsidR="005823D0" w:rsidRPr="00360402">
              <w:rPr>
                <w:i/>
                <w:color w:val="00B0F0"/>
              </w:rPr>
              <w:t>К</w:t>
            </w:r>
            <w:r w:rsidR="00FF450A">
              <w:rPr>
                <w:i/>
                <w:color w:val="00B0F0"/>
              </w:rPr>
              <w:t>РВК</w:t>
            </w:r>
            <w:r w:rsidR="00CF0074" w:rsidRPr="00360402">
              <w:rPr>
                <w:i/>
                <w:color w:val="00B0F0"/>
              </w:rPr>
              <w:t xml:space="preserve"> Банка</w:t>
            </w:r>
            <w:r w:rsidR="005823D0" w:rsidRPr="00360402">
              <w:rPr>
                <w:i/>
                <w:color w:val="00B0F0"/>
              </w:rPr>
              <w:t xml:space="preserve"> (</w:t>
            </w:r>
            <w:r w:rsidR="00FF450A" w:rsidRPr="00FF450A">
              <w:rPr>
                <w:i/>
                <w:color w:val="00B0F0"/>
              </w:rPr>
              <w:t>изменен согласно решению Совета директоров Банка от 29.09.2023 года (протокол №12))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_Toc62834919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12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1B18A049" w14:textId="77777777" w:rsidR="00CF0074" w:rsidRPr="00C06F5B" w:rsidRDefault="00DB7460" w:rsidP="00E5155B">
          <w:pPr>
            <w:pStyle w:val="27"/>
            <w:rPr>
              <w:rFonts w:asciiTheme="minorHAnsi" w:eastAsiaTheme="minorEastAsia" w:hAnsiTheme="minorHAnsi" w:cstheme="minorBidi"/>
              <w:noProof/>
            </w:rPr>
          </w:pPr>
          <w:hyperlink w:anchor="_Toc62834920" w:history="1">
            <w:r w:rsidR="00CF0074" w:rsidRPr="00C06F5B">
              <w:rPr>
                <w:rStyle w:val="ab"/>
                <w:noProof/>
                <w:color w:val="auto"/>
              </w:rPr>
              <w:t>§3. Основные функции Правления в рамках системы управления рисками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_Toc62834920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14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1AC9D109" w14:textId="77777777" w:rsidR="00CF0074" w:rsidRPr="00C06F5B" w:rsidRDefault="00DB7460" w:rsidP="00E5155B">
          <w:pPr>
            <w:pStyle w:val="27"/>
            <w:rPr>
              <w:rFonts w:asciiTheme="minorHAnsi" w:eastAsiaTheme="minorEastAsia" w:hAnsiTheme="minorHAnsi" w:cstheme="minorBidi"/>
              <w:noProof/>
            </w:rPr>
          </w:pPr>
          <w:hyperlink w:anchor="_Toc62834921" w:history="1">
            <w:r w:rsidR="00CF0074" w:rsidRPr="00C06F5B">
              <w:rPr>
                <w:rStyle w:val="ab"/>
                <w:noProof/>
                <w:color w:val="auto"/>
              </w:rPr>
              <w:t>§4. Полномочия Главы/руководителя риск-менеджмента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_Toc62834921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14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4B6508CE" w14:textId="77777777" w:rsidR="00CF0074" w:rsidRPr="00C06F5B" w:rsidRDefault="00DB7460" w:rsidP="00E5155B">
          <w:pPr>
            <w:pStyle w:val="27"/>
            <w:rPr>
              <w:rFonts w:asciiTheme="minorHAnsi" w:eastAsiaTheme="minorEastAsia" w:hAnsiTheme="minorHAnsi" w:cstheme="minorBidi"/>
              <w:noProof/>
            </w:rPr>
          </w:pPr>
          <w:hyperlink w:anchor="_Toc62834922" w:history="1">
            <w:r w:rsidR="00CF0074" w:rsidRPr="00C06F5B">
              <w:rPr>
                <w:rStyle w:val="ab"/>
                <w:noProof/>
                <w:color w:val="auto"/>
              </w:rPr>
              <w:t>§5. Основные функции Подразделений Банка в рамках управления рисками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_Toc62834922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15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7E0FAC10" w14:textId="77777777" w:rsidR="00CF0074" w:rsidRPr="00C06F5B" w:rsidRDefault="00DB7460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23" w:history="1">
            <w:r w:rsidR="00CF0074" w:rsidRPr="00C06F5B">
              <w:rPr>
                <w:rStyle w:val="ab"/>
                <w:noProof/>
                <w:color w:val="auto"/>
              </w:rPr>
              <w:t>Глава 6. Ограничения по проведению высокорисковых операций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_Toc62834923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15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3A48CADD" w14:textId="77777777" w:rsidR="00CF0074" w:rsidRPr="00C06F5B" w:rsidRDefault="00DB7460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24" w:history="1">
            <w:r w:rsidR="00CF0074" w:rsidRPr="00C06F5B">
              <w:rPr>
                <w:rStyle w:val="ab"/>
                <w:noProof/>
                <w:color w:val="auto"/>
              </w:rPr>
              <w:t>Глава 7. Определение риск-аппетита Банка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_Toc62834924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16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159B4D3D" w14:textId="77777777" w:rsidR="00CF0074" w:rsidRPr="00C06F5B" w:rsidRDefault="00DB7460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25" w:history="1">
            <w:r w:rsidR="00CF0074" w:rsidRPr="00C06F5B">
              <w:rPr>
                <w:rStyle w:val="ab"/>
                <w:noProof/>
                <w:color w:val="auto"/>
              </w:rPr>
              <w:t>Глава 8. Существенные риски Банка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_Toc62834925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19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01EEE58C" w14:textId="77777777" w:rsidR="00CF0074" w:rsidRPr="00C06F5B" w:rsidRDefault="00DB7460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26" w:history="1">
            <w:r w:rsidR="00CF0074" w:rsidRPr="00C06F5B">
              <w:rPr>
                <w:rStyle w:val="ab"/>
                <w:noProof/>
                <w:color w:val="auto"/>
              </w:rPr>
              <w:t>Глава 8-1. Аутсорсинг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_Toc62834926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20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44E8CACE" w14:textId="77777777" w:rsidR="00CF0074" w:rsidRPr="00C06F5B" w:rsidRDefault="00DB7460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27" w:history="1">
            <w:r w:rsidR="00CF0074" w:rsidRPr="00C06F5B">
              <w:rPr>
                <w:rStyle w:val="ab"/>
                <w:noProof/>
                <w:color w:val="auto"/>
              </w:rPr>
              <w:t>Глава 9. Заключительные положения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_Toc62834927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20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31B91B5A" w14:textId="4237D569" w:rsidR="00CF0074" w:rsidRPr="00C06F5B" w:rsidRDefault="00DB7460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00B0F0"/>
            </w:rPr>
          </w:pPr>
          <w:hyperlink w:anchor="_Toc62834928" w:history="1">
            <w:r w:rsidR="00CF0074" w:rsidRPr="00C06F5B">
              <w:rPr>
                <w:rStyle w:val="ab"/>
                <w:noProof/>
                <w:snapToGrid w:val="0"/>
                <w:color w:val="auto"/>
              </w:rPr>
              <w:t>Приложение №1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_Toc62834928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2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  <w:r w:rsidR="00F32E09">
            <w:rPr>
              <w:rStyle w:val="ab"/>
              <w:noProof/>
              <w:color w:val="auto"/>
            </w:rPr>
            <w:t>1</w:t>
          </w:r>
        </w:p>
        <w:p w14:paraId="79366AD6" w14:textId="2CEA2871" w:rsidR="00C06F5B" w:rsidRPr="00C06F5B" w:rsidRDefault="00CF0074" w:rsidP="00C06F5B">
          <w:pPr>
            <w:shd w:val="clear" w:color="auto" w:fill="FFFFFF"/>
            <w:ind w:right="-83"/>
            <w:rPr>
              <w:bCs/>
              <w:color w:val="00B0F0"/>
            </w:rPr>
          </w:pPr>
          <w:r w:rsidRPr="00C06F5B">
            <w:rPr>
              <w:b/>
              <w:bCs/>
              <w:color w:val="00B0F0"/>
            </w:rPr>
            <w:lastRenderedPageBreak/>
            <w:fldChar w:fldCharType="end"/>
          </w:r>
          <w:r w:rsidR="00C06F5B" w:rsidRPr="00C06F5B">
            <w:rPr>
              <w:bCs/>
              <w:i/>
              <w:color w:val="00B0F0"/>
            </w:rPr>
            <w:t>(</w:t>
          </w:r>
          <w:r w:rsidR="00C06F5B" w:rsidRPr="00C06F5B">
            <w:rPr>
              <w:i/>
              <w:color w:val="00B0F0"/>
            </w:rPr>
            <w:t>Содержание дополнено Главой 8-1 решением СД от 31.03.2021 г</w:t>
          </w:r>
          <w:r w:rsidR="00F32E09">
            <w:rPr>
              <w:i/>
              <w:color w:val="00B0F0"/>
            </w:rPr>
            <w:t>.</w:t>
          </w:r>
          <w:r w:rsidR="00C06F5B" w:rsidRPr="00C06F5B">
            <w:rPr>
              <w:i/>
              <w:color w:val="00B0F0"/>
            </w:rPr>
            <w:t xml:space="preserve"> (протокол №3)</w:t>
          </w:r>
        </w:p>
        <w:p w14:paraId="5D11AC89" w14:textId="0F876298" w:rsidR="00CF0074" w:rsidRPr="00B60359" w:rsidRDefault="00DB7460"/>
      </w:sdtContent>
    </w:sdt>
    <w:p w14:paraId="52BEEF6A" w14:textId="77777777" w:rsidR="00C06F5B" w:rsidRDefault="00CF0074" w:rsidP="00756326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jc w:val="center"/>
        <w:rPr>
          <w:rStyle w:val="ab"/>
          <w:b/>
        </w:rPr>
      </w:pPr>
      <w:r w:rsidRPr="00B60359">
        <w:rPr>
          <w:rStyle w:val="ab"/>
          <w:b/>
        </w:rPr>
        <w:fldChar w:fldCharType="end"/>
      </w:r>
      <w:bookmarkStart w:id="0" w:name="Глава1"/>
      <w:bookmarkStart w:id="1" w:name="_Toc62834913"/>
      <w:bookmarkEnd w:id="0"/>
    </w:p>
    <w:p w14:paraId="48E538B9" w14:textId="77777777" w:rsidR="00FF450A" w:rsidRDefault="00FF450A" w:rsidP="00756326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jc w:val="center"/>
        <w:rPr>
          <w:b/>
        </w:rPr>
      </w:pPr>
    </w:p>
    <w:p w14:paraId="64489FE2" w14:textId="77777777" w:rsidR="00FF450A" w:rsidRDefault="00FF450A" w:rsidP="00756326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jc w:val="center"/>
        <w:rPr>
          <w:b/>
        </w:rPr>
      </w:pPr>
    </w:p>
    <w:p w14:paraId="5E2CB61E" w14:textId="3B987EE3" w:rsidR="008B388E" w:rsidRPr="00B60359" w:rsidRDefault="008B388E" w:rsidP="00756326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jc w:val="center"/>
        <w:rPr>
          <w:b/>
        </w:rPr>
      </w:pPr>
      <w:r w:rsidRPr="00B60359">
        <w:rPr>
          <w:b/>
        </w:rPr>
        <w:t>Глава 1. Общие положения</w:t>
      </w:r>
      <w:bookmarkEnd w:id="1"/>
    </w:p>
    <w:p w14:paraId="74538D10" w14:textId="68F4074E" w:rsidR="00950157" w:rsidRPr="00B60359" w:rsidRDefault="00057089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Настоящ</w:t>
      </w:r>
      <w:r w:rsidR="00532B18" w:rsidRPr="00B60359">
        <w:t>ая</w:t>
      </w:r>
      <w:r w:rsidR="00950157" w:rsidRPr="00B60359">
        <w:t xml:space="preserve"> </w:t>
      </w:r>
      <w:r w:rsidR="0070476F" w:rsidRPr="00B60359">
        <w:t>Пол</w:t>
      </w:r>
      <w:r w:rsidR="00532B18" w:rsidRPr="00B60359">
        <w:t xml:space="preserve">итика управления рисками </w:t>
      </w:r>
      <w:r w:rsidR="00780AC9" w:rsidRPr="00B60359">
        <w:t>АО "</w:t>
      </w:r>
      <w:r w:rsidR="00B60359">
        <w:rPr>
          <w:lang w:val="kk-KZ"/>
        </w:rPr>
        <w:t>Отбасы банк</w:t>
      </w:r>
      <w:r w:rsidR="00780AC9" w:rsidRPr="00DF1FE4">
        <w:rPr>
          <w:lang w:val="kk-KZ"/>
        </w:rPr>
        <w:t>"</w:t>
      </w:r>
      <w:r w:rsidR="00DF1FE4" w:rsidRPr="00DF1FE4">
        <w:rPr>
          <w:lang w:val="kk-KZ"/>
        </w:rPr>
        <w:t xml:space="preserve"> (далее – Политика)</w:t>
      </w:r>
      <w:r w:rsidR="00931F23" w:rsidRPr="00B60359">
        <w:t xml:space="preserve"> </w:t>
      </w:r>
      <w:r w:rsidR="00FB392F" w:rsidRPr="00B60359">
        <w:t>разработана в</w:t>
      </w:r>
      <w:r w:rsidR="00A61D97" w:rsidRPr="00B60359">
        <w:t xml:space="preserve"> соответствии с законодательством Республики Казахстан и внутренними до</w:t>
      </w:r>
      <w:r w:rsidR="00633C5E" w:rsidRPr="00B60359">
        <w:t>кументами Банка</w:t>
      </w:r>
      <w:r w:rsidR="00DF1FE4">
        <w:t xml:space="preserve">, </w:t>
      </w:r>
      <w:r w:rsidR="00DF1FE4" w:rsidRPr="00DF1FE4">
        <w:t xml:space="preserve">а также с учетом международных стандартов в области управления рисками и </w:t>
      </w:r>
      <w:hyperlink r:id="rId10" w:history="1">
        <w:r w:rsidR="00DF1FE4" w:rsidRPr="00DF1FE4">
          <w:t>рекомендаций</w:t>
        </w:r>
      </w:hyperlink>
      <w:r w:rsidR="00DF1FE4" w:rsidRPr="00DF1FE4">
        <w:t xml:space="preserve"> Базельского комитета по банковскому надзору.</w:t>
      </w:r>
      <w:r w:rsidR="00DF1FE4">
        <w:t xml:space="preserve"> </w:t>
      </w:r>
      <w:r w:rsidR="00DF1FE4">
        <w:rPr>
          <w:i/>
          <w:color w:val="00B0F0"/>
        </w:rPr>
        <w:t xml:space="preserve">(пункт 1 </w:t>
      </w:r>
      <w:r w:rsidR="00DF1FE4" w:rsidRPr="00FF450A">
        <w:rPr>
          <w:i/>
          <w:color w:val="00B0F0"/>
        </w:rPr>
        <w:t>изменен согласно решению Совета директоров Банка от 2</w:t>
      </w:r>
      <w:r w:rsidR="00DF1FE4">
        <w:rPr>
          <w:i/>
          <w:color w:val="00B0F0"/>
        </w:rPr>
        <w:t>0</w:t>
      </w:r>
      <w:r w:rsidR="00DF1FE4" w:rsidRPr="00FF450A">
        <w:rPr>
          <w:i/>
          <w:color w:val="00B0F0"/>
        </w:rPr>
        <w:t>.0</w:t>
      </w:r>
      <w:r w:rsidR="00DF1FE4">
        <w:rPr>
          <w:i/>
          <w:color w:val="00B0F0"/>
        </w:rPr>
        <w:t>6</w:t>
      </w:r>
      <w:r w:rsidR="00DF1FE4" w:rsidRPr="00FF450A">
        <w:rPr>
          <w:i/>
          <w:color w:val="00B0F0"/>
        </w:rPr>
        <w:t>.202</w:t>
      </w:r>
      <w:r w:rsidR="00DF1FE4">
        <w:rPr>
          <w:i/>
          <w:color w:val="00B0F0"/>
        </w:rPr>
        <w:t>4</w:t>
      </w:r>
      <w:r w:rsidR="00DF1FE4" w:rsidRPr="00FF450A">
        <w:rPr>
          <w:i/>
          <w:color w:val="00B0F0"/>
        </w:rPr>
        <w:t xml:space="preserve"> года (протокол №</w:t>
      </w:r>
      <w:r w:rsidR="00DF1FE4">
        <w:rPr>
          <w:i/>
          <w:color w:val="00B0F0"/>
        </w:rPr>
        <w:t>8</w:t>
      </w:r>
      <w:r w:rsidR="00DF1FE4" w:rsidRPr="00FF450A">
        <w:rPr>
          <w:i/>
          <w:color w:val="00B0F0"/>
        </w:rPr>
        <w:t>))</w:t>
      </w:r>
    </w:p>
    <w:p w14:paraId="1C321467" w14:textId="653C6183" w:rsidR="00CE2A59" w:rsidRDefault="000A2899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0"/>
          <w:tab w:val="left" w:pos="284"/>
        </w:tabs>
        <w:suppressAutoHyphens/>
        <w:spacing w:after="120"/>
        <w:ind w:left="0" w:firstLine="426"/>
        <w:jc w:val="both"/>
      </w:pPr>
      <w:r w:rsidRPr="00B60359">
        <w:t>Целью настоящей Политики является</w:t>
      </w:r>
      <w:r w:rsidR="00CE2A59">
        <w:t xml:space="preserve">: </w:t>
      </w:r>
      <w:r w:rsidR="00CE2A59">
        <w:rPr>
          <w:i/>
          <w:color w:val="00B0F0"/>
        </w:rPr>
        <w:t xml:space="preserve">(пункт 2 </w:t>
      </w:r>
      <w:r w:rsidR="00CE2A59" w:rsidRPr="00FF450A">
        <w:rPr>
          <w:i/>
          <w:color w:val="00B0F0"/>
        </w:rPr>
        <w:t>изменен согласно решению Совета директоров Банка от 2</w:t>
      </w:r>
      <w:r w:rsidR="00CE2A59">
        <w:rPr>
          <w:i/>
          <w:color w:val="00B0F0"/>
        </w:rPr>
        <w:t>0</w:t>
      </w:r>
      <w:r w:rsidR="00CE2A59" w:rsidRPr="00FF450A">
        <w:rPr>
          <w:i/>
          <w:color w:val="00B0F0"/>
        </w:rPr>
        <w:t>.0</w:t>
      </w:r>
      <w:r w:rsidR="00CE2A59">
        <w:rPr>
          <w:i/>
          <w:color w:val="00B0F0"/>
        </w:rPr>
        <w:t>6</w:t>
      </w:r>
      <w:r w:rsidR="00CE2A59" w:rsidRPr="00FF450A">
        <w:rPr>
          <w:i/>
          <w:color w:val="00B0F0"/>
        </w:rPr>
        <w:t>.202</w:t>
      </w:r>
      <w:r w:rsidR="00CE2A59">
        <w:rPr>
          <w:i/>
          <w:color w:val="00B0F0"/>
        </w:rPr>
        <w:t>4</w:t>
      </w:r>
      <w:r w:rsidR="00CE2A59" w:rsidRPr="00FF450A">
        <w:rPr>
          <w:i/>
          <w:color w:val="00B0F0"/>
        </w:rPr>
        <w:t xml:space="preserve"> года (протокол №</w:t>
      </w:r>
      <w:r w:rsidR="00CE2A59">
        <w:rPr>
          <w:i/>
          <w:color w:val="00B0F0"/>
        </w:rPr>
        <w:t>8</w:t>
      </w:r>
      <w:r w:rsidR="00CE2A59" w:rsidRPr="00FF450A">
        <w:rPr>
          <w:i/>
          <w:color w:val="00B0F0"/>
        </w:rPr>
        <w:t>))</w:t>
      </w:r>
    </w:p>
    <w:p w14:paraId="44579BCB" w14:textId="270F5162" w:rsidR="000A2899" w:rsidRDefault="00CE2A59" w:rsidP="00CE2A59">
      <w:pPr>
        <w:pStyle w:val="afb"/>
        <w:numPr>
          <w:ilvl w:val="0"/>
          <w:numId w:val="21"/>
        </w:numPr>
        <w:spacing w:after="120"/>
        <w:ind w:left="714" w:hanging="357"/>
      </w:pPr>
      <w:r w:rsidRPr="000A1DBA">
        <w:t>построение эффективной комплексной системы и создание интегрированного процесса управления рисками, как элемента Банка, а также постоянное совершенствование деятельности на основе единого стандартизированного подхода к методам и процедурам управления рисками</w:t>
      </w:r>
      <w:r w:rsidRPr="00E01E7C">
        <w:t>;</w:t>
      </w:r>
    </w:p>
    <w:p w14:paraId="24BBF75C" w14:textId="4F7D0B37" w:rsidR="00CE2A59" w:rsidRDefault="00CE2A59" w:rsidP="00CE2A59">
      <w:pPr>
        <w:pStyle w:val="afb"/>
        <w:numPr>
          <w:ilvl w:val="0"/>
          <w:numId w:val="21"/>
        </w:numPr>
        <w:spacing w:after="120"/>
        <w:ind w:left="714" w:hanging="357"/>
      </w:pPr>
      <w:r w:rsidRPr="00E01E7C">
        <w:t>обеспечение принятия Банком приемлемых рисков, адекватных масштабам их деятельности;</w:t>
      </w:r>
    </w:p>
    <w:p w14:paraId="0B2426C8" w14:textId="254A78E5" w:rsidR="00CE2A59" w:rsidRDefault="00CE2A59" w:rsidP="00CE2A59">
      <w:pPr>
        <w:pStyle w:val="afb"/>
        <w:numPr>
          <w:ilvl w:val="0"/>
          <w:numId w:val="21"/>
        </w:numPr>
        <w:spacing w:after="120"/>
        <w:ind w:left="714" w:hanging="357"/>
      </w:pPr>
      <w:r w:rsidRPr="00E01E7C">
        <w:t>обеспечение устойчивого развития Банка в рамках реализации Плана развития;</w:t>
      </w:r>
    </w:p>
    <w:p w14:paraId="350C9FBD" w14:textId="65FBBB40" w:rsidR="00CE2A59" w:rsidRPr="00B60359" w:rsidRDefault="00CE2A59" w:rsidP="00CE2A59">
      <w:pPr>
        <w:pStyle w:val="afb"/>
        <w:numPr>
          <w:ilvl w:val="0"/>
          <w:numId w:val="21"/>
        </w:numPr>
        <w:spacing w:after="120"/>
        <w:ind w:left="714" w:hanging="357"/>
      </w:pPr>
      <w:r w:rsidRPr="00E01E7C">
        <w:t>формирование и развитие СУР, обеспечивающей Банк необходимой, надежной и своевременной информацией для принятия управленческих решений с целью эффективного достижения Банком поставленных задач</w:t>
      </w:r>
      <w:r>
        <w:t>.</w:t>
      </w:r>
    </w:p>
    <w:p w14:paraId="5875C983" w14:textId="4B289632" w:rsidR="00CE2A59" w:rsidRDefault="00CE2A59" w:rsidP="00CE2A59">
      <w:pPr>
        <w:widowControl w:val="0"/>
        <w:suppressLineNumbers/>
        <w:shd w:val="clear" w:color="auto" w:fill="FFFFFF"/>
        <w:tabs>
          <w:tab w:val="left" w:pos="284"/>
        </w:tabs>
        <w:suppressAutoHyphens/>
        <w:spacing w:after="120"/>
        <w:ind w:left="426"/>
        <w:jc w:val="both"/>
      </w:pPr>
      <w:r>
        <w:t xml:space="preserve">2-1. </w:t>
      </w:r>
      <w:r w:rsidRPr="00CE2A59">
        <w:t>Политика направлена на реализацию следующих задач:</w:t>
      </w:r>
      <w:r w:rsidR="00342B05">
        <w:t xml:space="preserve"> </w:t>
      </w:r>
      <w:r w:rsidR="00342B05">
        <w:rPr>
          <w:i/>
          <w:color w:val="00B0F0"/>
        </w:rPr>
        <w:t>(пункт 2-1 дополнен</w:t>
      </w:r>
      <w:r w:rsidR="00342B05" w:rsidRPr="00FF450A">
        <w:rPr>
          <w:i/>
          <w:color w:val="00B0F0"/>
        </w:rPr>
        <w:t xml:space="preserve"> согласно решению Совета директоров Банка от 2</w:t>
      </w:r>
      <w:r w:rsidR="00342B05">
        <w:rPr>
          <w:i/>
          <w:color w:val="00B0F0"/>
        </w:rPr>
        <w:t>0</w:t>
      </w:r>
      <w:r w:rsidR="00342B05" w:rsidRPr="00FF450A">
        <w:rPr>
          <w:i/>
          <w:color w:val="00B0F0"/>
        </w:rPr>
        <w:t>.0</w:t>
      </w:r>
      <w:r w:rsidR="00342B05">
        <w:rPr>
          <w:i/>
          <w:color w:val="00B0F0"/>
        </w:rPr>
        <w:t>6</w:t>
      </w:r>
      <w:r w:rsidR="00342B05" w:rsidRPr="00FF450A">
        <w:rPr>
          <w:i/>
          <w:color w:val="00B0F0"/>
        </w:rPr>
        <w:t>.202</w:t>
      </w:r>
      <w:r w:rsidR="00342B05">
        <w:rPr>
          <w:i/>
          <w:color w:val="00B0F0"/>
        </w:rPr>
        <w:t>4</w:t>
      </w:r>
      <w:r w:rsidR="00342B05" w:rsidRPr="00FF450A">
        <w:rPr>
          <w:i/>
          <w:color w:val="00B0F0"/>
        </w:rPr>
        <w:t xml:space="preserve"> года (протокол №</w:t>
      </w:r>
      <w:r w:rsidR="00342B05">
        <w:rPr>
          <w:i/>
          <w:color w:val="00B0F0"/>
        </w:rPr>
        <w:t>8</w:t>
      </w:r>
      <w:r w:rsidR="00342B05" w:rsidRPr="00FF450A">
        <w:rPr>
          <w:i/>
          <w:color w:val="00B0F0"/>
        </w:rPr>
        <w:t>))</w:t>
      </w:r>
    </w:p>
    <w:p w14:paraId="06AE1B62" w14:textId="47BF1BFD" w:rsidR="00CE2A59" w:rsidRPr="00CE2A59" w:rsidRDefault="00CE2A59" w:rsidP="00CE2A59">
      <w:pPr>
        <w:pStyle w:val="afb"/>
        <w:widowControl w:val="0"/>
        <w:numPr>
          <w:ilvl w:val="0"/>
          <w:numId w:val="22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CE2A59">
        <w:rPr>
          <w:rStyle w:val="s0"/>
          <w:sz w:val="24"/>
          <w:szCs w:val="24"/>
        </w:rPr>
        <w:t>обеспечение единого понимания рисков Банка всеми участниками СУР;</w:t>
      </w:r>
    </w:p>
    <w:p w14:paraId="52341C27" w14:textId="58249987" w:rsidR="00CE2A59" w:rsidRPr="00CE2A59" w:rsidRDefault="00CE2A59" w:rsidP="00CE2A59">
      <w:pPr>
        <w:pStyle w:val="afb"/>
        <w:widowControl w:val="0"/>
        <w:numPr>
          <w:ilvl w:val="0"/>
          <w:numId w:val="22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CE2A59">
        <w:rPr>
          <w:rStyle w:val="s0"/>
          <w:sz w:val="24"/>
          <w:szCs w:val="24"/>
        </w:rPr>
        <w:t>обеспечение непрерывного согласованного процесса управления рисками, основанного на своевременной идентификации, оценке, анализе, мониторинге, контроле для обеспечения достижения поставленных целей;</w:t>
      </w:r>
    </w:p>
    <w:p w14:paraId="553E2BC5" w14:textId="09101232" w:rsidR="00CE2A59" w:rsidRPr="00CE2A59" w:rsidRDefault="00CE2A59" w:rsidP="00CE2A59">
      <w:pPr>
        <w:pStyle w:val="afb"/>
        <w:widowControl w:val="0"/>
        <w:numPr>
          <w:ilvl w:val="0"/>
          <w:numId w:val="22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CE2A59">
        <w:rPr>
          <w:rStyle w:val="s0"/>
          <w:sz w:val="24"/>
          <w:szCs w:val="24"/>
        </w:rPr>
        <w:t>внедрение и совершенствование СУР, позволяющей предотвращать и минимизировать потенциально негативные события;</w:t>
      </w:r>
    </w:p>
    <w:p w14:paraId="785C5404" w14:textId="5011F4A4" w:rsidR="00CE2A59" w:rsidRPr="00CE2A59" w:rsidRDefault="00CE2A59" w:rsidP="00CE2A59">
      <w:pPr>
        <w:pStyle w:val="afb"/>
        <w:widowControl w:val="0"/>
        <w:numPr>
          <w:ilvl w:val="0"/>
          <w:numId w:val="22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CE2A59">
        <w:rPr>
          <w:rStyle w:val="s0"/>
          <w:sz w:val="24"/>
          <w:szCs w:val="24"/>
        </w:rPr>
        <w:t>предотвращение потерь и убытков путем повышения эффективности деятельности Банка, обеспечивающее защиту активов и собственного капитала Банка;</w:t>
      </w:r>
    </w:p>
    <w:p w14:paraId="5BE305CD" w14:textId="67349B42" w:rsidR="00CE2A59" w:rsidRPr="00CE2A59" w:rsidRDefault="00CE2A59" w:rsidP="00CE2A59">
      <w:pPr>
        <w:pStyle w:val="afb"/>
        <w:widowControl w:val="0"/>
        <w:numPr>
          <w:ilvl w:val="0"/>
          <w:numId w:val="22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714" w:hanging="357"/>
        <w:jc w:val="both"/>
      </w:pPr>
      <w:r w:rsidRPr="00CE2A59">
        <w:rPr>
          <w:rStyle w:val="s0"/>
          <w:sz w:val="24"/>
          <w:szCs w:val="24"/>
        </w:rPr>
        <w:t>обеспечение эффективности бизнес-процессов, достоверности внутренней и внешней отчетности и содействие соблюдению требований законодательства.</w:t>
      </w:r>
    </w:p>
    <w:p w14:paraId="624EC6B2" w14:textId="77777777" w:rsidR="00BA1215" w:rsidRDefault="000A2899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Процесс управления рисками является неотъемлемой частью управления бизнес модели Банка. Весь процесс управления рисками должен быть неразрывно связан с бизнес-процессами и операциями Банка, которые позволяют минимизировать возможные убытки.</w:t>
      </w:r>
    </w:p>
    <w:p w14:paraId="2E70A6B0" w14:textId="1FB38A7B" w:rsidR="00BA1215" w:rsidRDefault="00BA1215" w:rsidP="00BA1215">
      <w:pPr>
        <w:widowControl w:val="0"/>
        <w:suppressLineNumbers/>
        <w:shd w:val="clear" w:color="auto" w:fill="FFFFFF"/>
        <w:tabs>
          <w:tab w:val="left" w:pos="284"/>
        </w:tabs>
        <w:suppressAutoHyphens/>
        <w:spacing w:after="120"/>
        <w:ind w:left="426"/>
        <w:jc w:val="both"/>
        <w:rPr>
          <w:i/>
          <w:color w:val="00B0F0"/>
        </w:rPr>
      </w:pPr>
      <w:r>
        <w:t xml:space="preserve">3-1. </w:t>
      </w:r>
      <w:r w:rsidRPr="00BA1215">
        <w:rPr>
          <w:rStyle w:val="s0"/>
          <w:sz w:val="24"/>
          <w:szCs w:val="24"/>
        </w:rPr>
        <w:t>Целью процесса управления рисками является достижение баланса между максимальным использованием возможностей в целях получения выгоды и предотвращения потерь. Данный процесс является важной составляющей управленческого процесса и неотъемлемой частью развитой системы корпоративного управления.</w:t>
      </w:r>
      <w:r>
        <w:rPr>
          <w:rStyle w:val="s0"/>
          <w:sz w:val="24"/>
          <w:szCs w:val="24"/>
        </w:rPr>
        <w:t xml:space="preserve"> </w:t>
      </w:r>
      <w:r>
        <w:rPr>
          <w:i/>
          <w:color w:val="00B0F0"/>
        </w:rPr>
        <w:t>(пункт 3-1 дополнен</w:t>
      </w:r>
      <w:r w:rsidRPr="00FF450A">
        <w:rPr>
          <w:i/>
          <w:color w:val="00B0F0"/>
        </w:rPr>
        <w:t xml:space="preserve"> согласно решению Совета директоров Банка от 2</w:t>
      </w:r>
      <w:r>
        <w:rPr>
          <w:i/>
          <w:color w:val="00B0F0"/>
        </w:rPr>
        <w:t>0</w:t>
      </w:r>
      <w:r w:rsidRPr="00FF450A">
        <w:rPr>
          <w:i/>
          <w:color w:val="00B0F0"/>
        </w:rPr>
        <w:t>.0</w:t>
      </w:r>
      <w:r>
        <w:rPr>
          <w:i/>
          <w:color w:val="00B0F0"/>
        </w:rPr>
        <w:t>6</w:t>
      </w:r>
      <w:r w:rsidRPr="00FF450A">
        <w:rPr>
          <w:i/>
          <w:color w:val="00B0F0"/>
        </w:rPr>
        <w:t>.202</w:t>
      </w:r>
      <w:r>
        <w:rPr>
          <w:i/>
          <w:color w:val="00B0F0"/>
        </w:rPr>
        <w:t>4</w:t>
      </w:r>
      <w:r w:rsidRPr="00FF450A">
        <w:rPr>
          <w:i/>
          <w:color w:val="00B0F0"/>
        </w:rPr>
        <w:t xml:space="preserve"> года (протокол №</w:t>
      </w:r>
      <w:r>
        <w:rPr>
          <w:i/>
          <w:color w:val="00B0F0"/>
        </w:rPr>
        <w:t>8</w:t>
      </w:r>
      <w:r w:rsidRPr="00FF450A">
        <w:rPr>
          <w:i/>
          <w:color w:val="00B0F0"/>
        </w:rPr>
        <w:t>))</w:t>
      </w:r>
    </w:p>
    <w:p w14:paraId="700093AF" w14:textId="113FCF8F" w:rsidR="000A2899" w:rsidRPr="00BA1215" w:rsidRDefault="00BA1215" w:rsidP="00BA1215">
      <w:pPr>
        <w:widowControl w:val="0"/>
        <w:suppressLineNumbers/>
        <w:shd w:val="clear" w:color="auto" w:fill="FFFFFF"/>
        <w:tabs>
          <w:tab w:val="left" w:pos="284"/>
        </w:tabs>
        <w:suppressAutoHyphens/>
        <w:spacing w:after="120"/>
        <w:ind w:left="426"/>
        <w:jc w:val="both"/>
        <w:rPr>
          <w:rStyle w:val="s0"/>
          <w:sz w:val="24"/>
          <w:szCs w:val="24"/>
        </w:rPr>
      </w:pPr>
      <w:r>
        <w:rPr>
          <w:rStyle w:val="s0"/>
          <w:sz w:val="24"/>
          <w:szCs w:val="24"/>
        </w:rPr>
        <w:lastRenderedPageBreak/>
        <w:t xml:space="preserve">3-2. </w:t>
      </w:r>
      <w:r w:rsidRPr="00BA1215">
        <w:rPr>
          <w:rStyle w:val="s0"/>
          <w:sz w:val="24"/>
          <w:szCs w:val="24"/>
        </w:rPr>
        <w:t>Управление рисками не является отдельной функцией или функцией отдельного структурного подразделения Банка, а является неотъемлемой частью каждого бизнес-процесса Банка и функциональных обязанностей каждого работника Банка</w:t>
      </w:r>
      <w:r w:rsidRPr="00BA1215">
        <w:rPr>
          <w:lang w:val="kk-KZ"/>
        </w:rPr>
        <w:t>.</w:t>
      </w:r>
      <w:r>
        <w:rPr>
          <w:lang w:val="kk-KZ"/>
        </w:rPr>
        <w:t xml:space="preserve"> </w:t>
      </w:r>
      <w:r>
        <w:rPr>
          <w:i/>
          <w:color w:val="00B0F0"/>
        </w:rPr>
        <w:t>(пункт 3-2 дополнен</w:t>
      </w:r>
      <w:r w:rsidRPr="00FF450A">
        <w:rPr>
          <w:i/>
          <w:color w:val="00B0F0"/>
        </w:rPr>
        <w:t xml:space="preserve"> согласно решению Совета директоров Банка от 2</w:t>
      </w:r>
      <w:r>
        <w:rPr>
          <w:i/>
          <w:color w:val="00B0F0"/>
        </w:rPr>
        <w:t>0</w:t>
      </w:r>
      <w:r w:rsidRPr="00FF450A">
        <w:rPr>
          <w:i/>
          <w:color w:val="00B0F0"/>
        </w:rPr>
        <w:t>.0</w:t>
      </w:r>
      <w:r>
        <w:rPr>
          <w:i/>
          <w:color w:val="00B0F0"/>
        </w:rPr>
        <w:t>6</w:t>
      </w:r>
      <w:r w:rsidRPr="00FF450A">
        <w:rPr>
          <w:i/>
          <w:color w:val="00B0F0"/>
        </w:rPr>
        <w:t>.202</w:t>
      </w:r>
      <w:r>
        <w:rPr>
          <w:i/>
          <w:color w:val="00B0F0"/>
        </w:rPr>
        <w:t>4</w:t>
      </w:r>
      <w:r w:rsidRPr="00FF450A">
        <w:rPr>
          <w:i/>
          <w:color w:val="00B0F0"/>
        </w:rPr>
        <w:t xml:space="preserve"> года (протокол №</w:t>
      </w:r>
      <w:r>
        <w:rPr>
          <w:i/>
          <w:color w:val="00B0F0"/>
        </w:rPr>
        <w:t>8</w:t>
      </w:r>
      <w:r w:rsidRPr="00FF450A">
        <w:rPr>
          <w:i/>
          <w:color w:val="00B0F0"/>
        </w:rPr>
        <w:t>))</w:t>
      </w:r>
      <w:r w:rsidR="000A2899" w:rsidRPr="00BA1215">
        <w:rPr>
          <w:rStyle w:val="s0"/>
          <w:sz w:val="24"/>
          <w:szCs w:val="24"/>
        </w:rPr>
        <w:t xml:space="preserve"> </w:t>
      </w:r>
    </w:p>
    <w:p w14:paraId="3E64E1EF" w14:textId="63ABDD18" w:rsidR="00F62DBA" w:rsidRPr="00B60359" w:rsidRDefault="00F62DBA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 xml:space="preserve">Настоящая Политика раскрывает понятие и виды рисков, принципы, организационную структуру системы управления рисками, раскрывает понятие риск-аппетита и порядок определения перечня существенных рисков </w:t>
      </w:r>
    </w:p>
    <w:p w14:paraId="5298FE1C" w14:textId="65851AE0" w:rsidR="000B0FAF" w:rsidRPr="00B60359" w:rsidRDefault="00532B1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 xml:space="preserve">Детализированное описание системы управления отдельными видами рисков указаны в соответствующих внутренних документах Банка. </w:t>
      </w:r>
    </w:p>
    <w:p w14:paraId="52594FD6" w14:textId="77777777" w:rsidR="00950157" w:rsidRPr="00B60359" w:rsidRDefault="00950157" w:rsidP="001648F2">
      <w:pPr>
        <w:pStyle w:val="1"/>
        <w:ind w:left="0"/>
        <w:jc w:val="center"/>
        <w:rPr>
          <w:rFonts w:ascii="Times New Roman" w:hAnsi="Times New Roman" w:cs="Times New Roman"/>
          <w:b w:val="0"/>
          <w:szCs w:val="24"/>
        </w:rPr>
      </w:pPr>
      <w:bookmarkStart w:id="2" w:name="Глава2"/>
      <w:bookmarkStart w:id="3" w:name="_Toc62834914"/>
      <w:bookmarkEnd w:id="2"/>
      <w:r w:rsidRPr="00B60359">
        <w:rPr>
          <w:rFonts w:ascii="Times New Roman" w:hAnsi="Times New Roman" w:cs="Times New Roman"/>
          <w:szCs w:val="24"/>
        </w:rPr>
        <w:t>Глава 2. Термины и определения</w:t>
      </w:r>
      <w:bookmarkEnd w:id="3"/>
    </w:p>
    <w:p w14:paraId="4758B283" w14:textId="77777777" w:rsidR="00950157" w:rsidRPr="00B60359" w:rsidRDefault="00950157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 xml:space="preserve">Для целей настоящей </w:t>
      </w:r>
      <w:r w:rsidR="00C96A00" w:rsidRPr="00B60359">
        <w:t xml:space="preserve">Политики </w:t>
      </w:r>
      <w:r w:rsidRPr="00B60359">
        <w:t>используются следующие термины и определения:</w:t>
      </w:r>
    </w:p>
    <w:p w14:paraId="30C52967" w14:textId="6CCB5B87" w:rsidR="00A61D97" w:rsidRPr="00B60359" w:rsidRDefault="00A61D97" w:rsidP="003324F3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284"/>
          <w:tab w:val="left" w:pos="426"/>
        </w:tabs>
        <w:suppressAutoHyphens/>
        <w:spacing w:after="120"/>
        <w:ind w:left="0" w:firstLine="426"/>
        <w:jc w:val="both"/>
        <w:rPr>
          <w:bCs/>
        </w:rPr>
      </w:pPr>
      <w:r w:rsidRPr="00B60359">
        <w:rPr>
          <w:b/>
          <w:bCs/>
        </w:rPr>
        <w:t>Банк</w:t>
      </w:r>
      <w:r w:rsidRPr="00B60359">
        <w:rPr>
          <w:bCs/>
        </w:rPr>
        <w:t xml:space="preserve"> </w:t>
      </w:r>
      <w:r w:rsidR="00207F1B" w:rsidRPr="00B60359">
        <w:rPr>
          <w:b/>
          <w:bCs/>
        </w:rPr>
        <w:t>-</w:t>
      </w:r>
      <w:r w:rsidRPr="00B60359">
        <w:rPr>
          <w:bCs/>
        </w:rPr>
        <w:t xml:space="preserve"> </w:t>
      </w:r>
      <w:r w:rsidR="00780AC9" w:rsidRPr="00B60359">
        <w:t>АО "</w:t>
      </w:r>
      <w:r w:rsidR="00B60359">
        <w:rPr>
          <w:lang w:val="kk-KZ"/>
        </w:rPr>
        <w:t>Отбасы банк</w:t>
      </w:r>
      <w:r w:rsidR="00780AC9" w:rsidRPr="00B60359">
        <w:t>"</w:t>
      </w:r>
      <w:r w:rsidRPr="00B60359">
        <w:t>;</w:t>
      </w:r>
    </w:p>
    <w:p w14:paraId="16D217C8" w14:textId="45149C76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426"/>
          <w:tab w:val="left" w:pos="709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Внутренний процесс оценки достаточности капитала (ВПОДК) – </w:t>
      </w:r>
      <w:r w:rsidRPr="00B60359">
        <w:rPr>
          <w:color w:val="000000"/>
        </w:rPr>
        <w:t xml:space="preserve">набор процессов управления существенными рисками, с учетом объема активов, характера и уровня сложности деятельности, организационной структуры, стратегических планов, риск-профиля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 xml:space="preserve">анка, нормативной правовой базы, оценка и агрегирование таких рисков с целью определения целевого уровня достаточности капитала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>анка для поддержания стабильного финансового положения и платежеспособности;</w:t>
      </w:r>
      <w:bookmarkStart w:id="4" w:name="z27"/>
    </w:p>
    <w:bookmarkEnd w:id="4"/>
    <w:p w14:paraId="14E71273" w14:textId="098E1DE9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426"/>
          <w:tab w:val="left" w:pos="709"/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b/>
          <w:color w:val="000000"/>
        </w:rPr>
        <w:t xml:space="preserve">Внутренний процесс оценки достаточности ликвидности (ВПОДЛ) – </w:t>
      </w:r>
      <w:r w:rsidRPr="00B60359">
        <w:rPr>
          <w:color w:val="000000"/>
        </w:rPr>
        <w:t xml:space="preserve">набор процессов управления риском ликвидности, в целях поддержания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>анком надлежащего уровня ликвидности и внедрения надлежащей системы управления риском ликвидности в различные временные интервалы в зависимости от видов деятельности, валюты;</w:t>
      </w:r>
    </w:p>
    <w:p w14:paraId="7FBB817E" w14:textId="2CB84979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284"/>
          <w:tab w:val="left" w:pos="426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r w:rsidRPr="00B60359">
        <w:rPr>
          <w:b/>
          <w:bCs/>
        </w:rPr>
        <w:t>Глава</w:t>
      </w:r>
      <w:r w:rsidR="00961161" w:rsidRPr="00B60359">
        <w:rPr>
          <w:b/>
          <w:bCs/>
        </w:rPr>
        <w:t>/руководитель</w:t>
      </w:r>
      <w:r w:rsidRPr="00B60359">
        <w:rPr>
          <w:b/>
          <w:bCs/>
        </w:rPr>
        <w:t xml:space="preserve"> риск-менеджмента – </w:t>
      </w:r>
      <w:r w:rsidR="005D562F" w:rsidRPr="00B60359">
        <w:rPr>
          <w:rStyle w:val="s0"/>
          <w:color w:val="auto"/>
          <w:sz w:val="24"/>
          <w:szCs w:val="24"/>
        </w:rPr>
        <w:t>работник</w:t>
      </w:r>
      <w:r w:rsidRPr="00B60359">
        <w:rPr>
          <w:rStyle w:val="s0"/>
          <w:color w:val="auto"/>
          <w:sz w:val="24"/>
          <w:szCs w:val="24"/>
        </w:rPr>
        <w:t xml:space="preserve"> Банка, курирующ</w:t>
      </w:r>
      <w:r w:rsidR="00A76B6A" w:rsidRPr="00B60359">
        <w:rPr>
          <w:rStyle w:val="s0"/>
          <w:color w:val="auto"/>
          <w:sz w:val="24"/>
          <w:szCs w:val="24"/>
        </w:rPr>
        <w:t>ий</w:t>
      </w:r>
      <w:r w:rsidRPr="00B60359">
        <w:rPr>
          <w:rStyle w:val="s0"/>
          <w:color w:val="auto"/>
          <w:sz w:val="24"/>
          <w:szCs w:val="24"/>
        </w:rPr>
        <w:t xml:space="preserve"> Подразделения по управлению рисками;</w:t>
      </w:r>
    </w:p>
    <w:p w14:paraId="5763B60F" w14:textId="03824914" w:rsidR="00CC00CE" w:rsidRPr="00FF0C8E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426"/>
          <w:tab w:val="left" w:pos="709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Заявление риск-аппетита – </w:t>
      </w:r>
      <w:r w:rsidRPr="00B60359">
        <w:rPr>
          <w:color w:val="000000"/>
        </w:rPr>
        <w:t xml:space="preserve">утверждаемый СД Банка документ, описывающий агрегированный (агрегированные) уровень (уровни) существенных рисков (лимиты допустимого размера риска), который (которые)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 xml:space="preserve">анк готов принять либо намерен </w:t>
      </w:r>
      <w:r w:rsidRPr="00FF0C8E">
        <w:rPr>
          <w:color w:val="000000"/>
        </w:rPr>
        <w:t xml:space="preserve">исключить при реализации стратегии. Заявление риск-аппетита содержит заявление </w:t>
      </w:r>
      <w:r w:rsidRPr="00FF0C8E">
        <w:t>качественного характера, а также количественного характера, включая показатели в отношении доходности, капитала, ликвидности, рисков, иных применимых показателей;</w:t>
      </w:r>
    </w:p>
    <w:p w14:paraId="274C3DE2" w14:textId="0FB1C295" w:rsidR="0018395F" w:rsidRPr="00FF0C8E" w:rsidRDefault="00890B53" w:rsidP="006F1766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284"/>
          <w:tab w:val="left" w:pos="426"/>
        </w:tabs>
        <w:suppressAutoHyphens/>
        <w:spacing w:after="120"/>
        <w:ind w:left="0" w:firstLine="426"/>
        <w:jc w:val="both"/>
        <w:rPr>
          <w:i/>
        </w:rPr>
      </w:pPr>
      <w:r w:rsidRPr="00FF0C8E">
        <w:rPr>
          <w:b/>
          <w:bCs/>
        </w:rPr>
        <w:t>К</w:t>
      </w:r>
      <w:r w:rsidR="00FF450A">
        <w:rPr>
          <w:b/>
          <w:bCs/>
        </w:rPr>
        <w:t>РВК</w:t>
      </w:r>
      <w:r w:rsidR="005763DB" w:rsidRPr="00FF0C8E">
        <w:rPr>
          <w:b/>
          <w:bCs/>
        </w:rPr>
        <w:t xml:space="preserve"> Банка </w:t>
      </w:r>
      <w:r w:rsidR="005763DB" w:rsidRPr="00FF0C8E">
        <w:rPr>
          <w:bCs/>
        </w:rPr>
        <w:t xml:space="preserve">– Комитет по </w:t>
      </w:r>
      <w:r w:rsidR="00FF450A">
        <w:rPr>
          <w:bCs/>
        </w:rPr>
        <w:t>р</w:t>
      </w:r>
      <w:r w:rsidRPr="00FF0C8E">
        <w:rPr>
          <w:bCs/>
        </w:rPr>
        <w:t>искам</w:t>
      </w:r>
      <w:r w:rsidR="00FF450A">
        <w:rPr>
          <w:bCs/>
        </w:rPr>
        <w:t xml:space="preserve"> </w:t>
      </w:r>
      <w:r w:rsidRPr="00FF0C8E">
        <w:rPr>
          <w:bCs/>
        </w:rPr>
        <w:t>и</w:t>
      </w:r>
      <w:r w:rsidR="00FF450A">
        <w:rPr>
          <w:bCs/>
        </w:rPr>
        <w:t xml:space="preserve"> внутреннему контролю</w:t>
      </w:r>
      <w:r w:rsidR="005763DB" w:rsidRPr="00FF0C8E">
        <w:rPr>
          <w:bCs/>
        </w:rPr>
        <w:t xml:space="preserve"> Совета директоров Банка</w:t>
      </w:r>
      <w:r w:rsidR="0018395F" w:rsidRPr="00FF0C8E">
        <w:t>;</w:t>
      </w:r>
      <w:r w:rsidRPr="00FF0C8E">
        <w:t xml:space="preserve"> </w:t>
      </w:r>
      <w:r w:rsidRPr="00FF0C8E">
        <w:rPr>
          <w:i/>
          <w:color w:val="00B0F0"/>
        </w:rPr>
        <w:t xml:space="preserve">(подпункт 6) пункта 6 </w:t>
      </w:r>
      <w:r w:rsidR="00FF450A" w:rsidRPr="00FF450A">
        <w:rPr>
          <w:i/>
          <w:color w:val="00B0F0"/>
        </w:rPr>
        <w:t>изменен согласно решению Совета директоров Банка от 29.09.2023 года (протокол №12))</w:t>
      </w:r>
    </w:p>
    <w:p w14:paraId="32EED82D" w14:textId="77777777" w:rsidR="0018395F" w:rsidRPr="00FF0C8E" w:rsidRDefault="0018395F" w:rsidP="003324F3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284"/>
          <w:tab w:val="left" w:pos="426"/>
        </w:tabs>
        <w:suppressAutoHyphens/>
        <w:spacing w:after="120"/>
        <w:ind w:left="0" w:firstLine="426"/>
        <w:jc w:val="both"/>
      </w:pPr>
      <w:r w:rsidRPr="00FF0C8E">
        <w:rPr>
          <w:b/>
        </w:rPr>
        <w:t>КУАП Банка</w:t>
      </w:r>
      <w:r w:rsidRPr="00FF0C8E">
        <w:t xml:space="preserve"> – Комитет по управлению активами и пассивами Банка</w:t>
      </w:r>
      <w:r w:rsidR="00CC00CE" w:rsidRPr="00FF0C8E">
        <w:t>;</w:t>
      </w:r>
      <w:r w:rsidRPr="00FF0C8E">
        <w:t xml:space="preserve"> </w:t>
      </w:r>
    </w:p>
    <w:p w14:paraId="0FE7FE5B" w14:textId="743EF82D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426"/>
          <w:tab w:val="left" w:pos="709"/>
          <w:tab w:val="left" w:pos="851"/>
        </w:tabs>
        <w:suppressAutoHyphens/>
        <w:spacing w:after="120"/>
        <w:ind w:left="0" w:firstLine="426"/>
        <w:jc w:val="both"/>
      </w:pPr>
      <w:bookmarkStart w:id="5" w:name="z28"/>
      <w:r w:rsidRPr="00B60359">
        <w:rPr>
          <w:b/>
          <w:color w:val="000000"/>
        </w:rPr>
        <w:t xml:space="preserve">Комплаенс-риск – </w:t>
      </w:r>
      <w:r w:rsidRPr="00B60359">
        <w:rPr>
          <w:color w:val="000000"/>
        </w:rPr>
        <w:t xml:space="preserve">вероятность возникновения потерь вследствие несоблюдения </w:t>
      </w:r>
      <w:r w:rsidR="00A76B6A" w:rsidRPr="00B60359">
        <w:rPr>
          <w:color w:val="000000"/>
        </w:rPr>
        <w:t>Б</w:t>
      </w:r>
      <w:r w:rsidRPr="00B60359">
        <w:rPr>
          <w:color w:val="000000"/>
        </w:rPr>
        <w:t xml:space="preserve">анком и его работниками требований гражданского, налогового, банковского законодательства Республики Казахстан, законодательства Республики Казахстан о государственном регулировании, контроле и надзоре финансового рынка и финансовых организаций, законодательства Республики Казахстан о валютном регулировании и валютном контроле, о платежах и платежных системах, о пенсионном обеспечении, о рынке ценных бумаг, о бухгалтерском учете и финансовой отчетности, о кредитных бюро и формировании кредитных историй, о коллекторской деятельности, об обязательном гарантировании депозитов, о противодействии легализации (отмыванию) доходов, полученных преступным путем, и финансированию терроризма, об акционерных обществах, внутренних документов банка, регламентирующих порядок оказания банком услуг и проведения операций на финансовом рынке, а также законодательства иностранных </w:t>
      </w:r>
      <w:r w:rsidRPr="00B60359">
        <w:rPr>
          <w:color w:val="000000"/>
        </w:rPr>
        <w:lastRenderedPageBreak/>
        <w:t xml:space="preserve">государств, оказывающего влияние на деятельность </w:t>
      </w:r>
      <w:r w:rsidR="00A76B6A" w:rsidRPr="00B60359">
        <w:rPr>
          <w:color w:val="000000"/>
        </w:rPr>
        <w:t>Б</w:t>
      </w:r>
      <w:r w:rsidRPr="00B60359">
        <w:rPr>
          <w:color w:val="000000"/>
        </w:rPr>
        <w:t>анка;</w:t>
      </w:r>
      <w:bookmarkStart w:id="6" w:name="z31"/>
      <w:bookmarkEnd w:id="5"/>
    </w:p>
    <w:p w14:paraId="5215B1E3" w14:textId="77777777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426"/>
          <w:tab w:val="left" w:pos="709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Кредитный риск – </w:t>
      </w:r>
      <w:r w:rsidRPr="00B60359">
        <w:rPr>
          <w:color w:val="000000"/>
        </w:rPr>
        <w:t>вероятность возникновения потерь, возникающая вследствие невыполнения заемщиком или контрагентом своих обязательств в соответствии с условиями договора банковского займа;</w:t>
      </w:r>
      <w:bookmarkStart w:id="7" w:name="z34"/>
      <w:bookmarkEnd w:id="6"/>
    </w:p>
    <w:bookmarkEnd w:id="7"/>
    <w:p w14:paraId="25564096" w14:textId="77777777" w:rsidR="001129C1" w:rsidRPr="00B60359" w:rsidRDefault="001129C1" w:rsidP="003324F3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b/>
          <w:color w:val="000000"/>
        </w:rPr>
        <w:t>НБРК</w:t>
      </w:r>
      <w:r w:rsidRPr="00B60359">
        <w:rPr>
          <w:color w:val="000000"/>
        </w:rPr>
        <w:t xml:space="preserve"> - Национа</w:t>
      </w:r>
      <w:r w:rsidR="00CC00CE" w:rsidRPr="00B60359">
        <w:rPr>
          <w:color w:val="000000"/>
        </w:rPr>
        <w:t>льный Банк Республики Казахстан;</w:t>
      </w:r>
    </w:p>
    <w:p w14:paraId="78F87C47" w14:textId="77777777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bookmarkStart w:id="8" w:name="z40"/>
      <w:r w:rsidRPr="00B60359">
        <w:rPr>
          <w:b/>
          <w:color w:val="000000"/>
        </w:rPr>
        <w:t xml:space="preserve">Операционный риск – </w:t>
      </w:r>
      <w:r w:rsidRPr="00B60359">
        <w:rPr>
          <w:color w:val="000000"/>
        </w:rPr>
        <w:t>вероятность возникновения потерь в результате неадекватных и недостаточных внутренних процессов, человеческих ресурсов и систем, или влияния внешних событий, за исключением стратегического риска и репутационного риска;</w:t>
      </w:r>
      <w:bookmarkStart w:id="9" w:name="z41"/>
      <w:bookmarkEnd w:id="8"/>
    </w:p>
    <w:p w14:paraId="6FC49C10" w14:textId="7C97A050" w:rsidR="00CC00CE" w:rsidRPr="00B60359" w:rsidRDefault="00127137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b/>
        </w:rPr>
      </w:pPr>
      <w:bookmarkStart w:id="10" w:name="z53"/>
      <w:r w:rsidRPr="00B60359">
        <w:rPr>
          <w:b/>
        </w:rPr>
        <w:t>О</w:t>
      </w:r>
      <w:r w:rsidR="00CC00CE" w:rsidRPr="00B60359">
        <w:rPr>
          <w:b/>
        </w:rPr>
        <w:t xml:space="preserve">рганизационная структура – </w:t>
      </w:r>
      <w:r w:rsidR="00CC00CE" w:rsidRPr="00B60359">
        <w:t xml:space="preserve">внутренний документ и (или) совокупность внутренних документов, устанавливающих количественный состав и систему органов управления, руководящих работников и структурных подразделений </w:t>
      </w:r>
      <w:r w:rsidR="00A76B6A" w:rsidRPr="00B60359">
        <w:t>Б</w:t>
      </w:r>
      <w:r w:rsidR="00CC00CE" w:rsidRPr="00B60359">
        <w:t>анка, отражающий структуру подчиненности, подотчетности.</w:t>
      </w:r>
    </w:p>
    <w:bookmarkEnd w:id="9"/>
    <w:bookmarkEnd w:id="10"/>
    <w:p w14:paraId="024BD81F" w14:textId="77777777" w:rsidR="00744435" w:rsidRPr="00B60359" w:rsidRDefault="00744435" w:rsidP="003324F3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r w:rsidRPr="00B60359">
        <w:rPr>
          <w:rStyle w:val="s0"/>
          <w:b/>
          <w:color w:val="auto"/>
          <w:sz w:val="24"/>
          <w:szCs w:val="24"/>
        </w:rPr>
        <w:t>Правление</w:t>
      </w:r>
      <w:r w:rsidRPr="00B60359">
        <w:rPr>
          <w:rStyle w:val="s0"/>
          <w:color w:val="auto"/>
          <w:sz w:val="24"/>
          <w:szCs w:val="24"/>
        </w:rPr>
        <w:t xml:space="preserve"> </w:t>
      </w:r>
      <w:r w:rsidR="00207F1B" w:rsidRPr="00B60359">
        <w:rPr>
          <w:b/>
          <w:bCs/>
        </w:rPr>
        <w:t>-</w:t>
      </w:r>
      <w:r w:rsidRPr="00B60359">
        <w:rPr>
          <w:rStyle w:val="s0"/>
          <w:color w:val="auto"/>
          <w:sz w:val="24"/>
          <w:szCs w:val="24"/>
        </w:rPr>
        <w:t xml:space="preserve"> Правление</w:t>
      </w:r>
      <w:r w:rsidR="00B71661" w:rsidRPr="00B60359">
        <w:rPr>
          <w:rStyle w:val="s0"/>
          <w:color w:val="auto"/>
          <w:sz w:val="24"/>
          <w:szCs w:val="24"/>
        </w:rPr>
        <w:t xml:space="preserve"> Банка</w:t>
      </w:r>
      <w:r w:rsidRPr="00B60359">
        <w:rPr>
          <w:rStyle w:val="s0"/>
          <w:color w:val="auto"/>
          <w:sz w:val="24"/>
          <w:szCs w:val="24"/>
        </w:rPr>
        <w:t xml:space="preserve">; </w:t>
      </w:r>
    </w:p>
    <w:p w14:paraId="75AFE18A" w14:textId="00EFF02C" w:rsidR="00813253" w:rsidRPr="00B60359" w:rsidRDefault="008132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</w:rPr>
        <w:t>Подразделения по управлению рисками</w:t>
      </w:r>
      <w:r w:rsidRPr="00B60359">
        <w:t xml:space="preserve"> </w:t>
      </w:r>
      <w:r w:rsidR="00A76B6A" w:rsidRPr="00B60359">
        <w:t>–</w:t>
      </w:r>
      <w:r w:rsidRPr="00B60359">
        <w:t xml:space="preserve"> </w:t>
      </w:r>
      <w:r w:rsidR="00A76B6A" w:rsidRPr="00B60359">
        <w:t>п</w:t>
      </w:r>
      <w:r w:rsidRPr="00B60359">
        <w:t>одразделение</w:t>
      </w:r>
      <w:r w:rsidR="00A76B6A" w:rsidRPr="00B60359">
        <w:t>,</w:t>
      </w:r>
      <w:r w:rsidRPr="00B60359">
        <w:t xml:space="preserve"> </w:t>
      </w:r>
      <w:r w:rsidR="00B86571" w:rsidRPr="00B60359">
        <w:t xml:space="preserve">осуществляющее </w:t>
      </w:r>
      <w:r w:rsidR="00646720" w:rsidRPr="00B60359">
        <w:t xml:space="preserve">управление </w:t>
      </w:r>
      <w:r w:rsidR="00B86571" w:rsidRPr="00B60359">
        <w:t>финансовыми</w:t>
      </w:r>
      <w:r w:rsidR="00FF450A">
        <w:t xml:space="preserve"> и кредитными</w:t>
      </w:r>
      <w:r w:rsidR="00B86571" w:rsidRPr="00B60359">
        <w:t xml:space="preserve"> рисками, </w:t>
      </w:r>
      <w:r w:rsidR="00646720" w:rsidRPr="00B60359">
        <w:t>подразделение</w:t>
      </w:r>
      <w:r w:rsidR="00A76B6A" w:rsidRPr="00B60359">
        <w:t>,</w:t>
      </w:r>
      <w:r w:rsidR="00646720" w:rsidRPr="00B60359">
        <w:t xml:space="preserve"> осуществляющее управление операционными рисками</w:t>
      </w:r>
      <w:r w:rsidR="00F24B7A">
        <w:t>, подразделение, осуществляющее управление рисками информационных технологий и рисками информационной безопасности</w:t>
      </w:r>
      <w:r w:rsidR="00646720" w:rsidRPr="00B60359">
        <w:t>.</w:t>
      </w:r>
      <w:r w:rsidR="00FF450A">
        <w:t xml:space="preserve"> </w:t>
      </w:r>
      <w:r w:rsidR="00FF450A" w:rsidRPr="00FF450A">
        <w:rPr>
          <w:i/>
          <w:color w:val="00B0F0"/>
        </w:rPr>
        <w:t xml:space="preserve"> </w:t>
      </w:r>
      <w:r w:rsidR="00FF450A">
        <w:rPr>
          <w:i/>
          <w:color w:val="00B0F0"/>
        </w:rPr>
        <w:t>(подпункт 14</w:t>
      </w:r>
      <w:r w:rsidR="00F24B7A">
        <w:rPr>
          <w:i/>
          <w:color w:val="00B0F0"/>
        </w:rPr>
        <w:t>)</w:t>
      </w:r>
      <w:r w:rsidR="00FF450A">
        <w:rPr>
          <w:i/>
          <w:color w:val="00B0F0"/>
        </w:rPr>
        <w:t xml:space="preserve"> пункта 6 </w:t>
      </w:r>
      <w:r w:rsidR="00FF450A" w:rsidRPr="00FF450A">
        <w:rPr>
          <w:i/>
          <w:color w:val="00B0F0"/>
        </w:rPr>
        <w:t>изменен согласно решению Совета директоров Банка от 2</w:t>
      </w:r>
      <w:r w:rsidR="00F24B7A">
        <w:rPr>
          <w:i/>
          <w:color w:val="00B0F0"/>
        </w:rPr>
        <w:t>0</w:t>
      </w:r>
      <w:r w:rsidR="00FF450A" w:rsidRPr="00FF450A">
        <w:rPr>
          <w:i/>
          <w:color w:val="00B0F0"/>
        </w:rPr>
        <w:t>.0</w:t>
      </w:r>
      <w:r w:rsidR="00F24B7A">
        <w:rPr>
          <w:i/>
          <w:color w:val="00B0F0"/>
        </w:rPr>
        <w:t>6</w:t>
      </w:r>
      <w:r w:rsidR="00FF450A" w:rsidRPr="00FF450A">
        <w:rPr>
          <w:i/>
          <w:color w:val="00B0F0"/>
        </w:rPr>
        <w:t>.202</w:t>
      </w:r>
      <w:r w:rsidR="00F24B7A">
        <w:rPr>
          <w:i/>
          <w:color w:val="00B0F0"/>
        </w:rPr>
        <w:t>4</w:t>
      </w:r>
      <w:r w:rsidR="00FF450A" w:rsidRPr="00FF450A">
        <w:rPr>
          <w:i/>
          <w:color w:val="00B0F0"/>
        </w:rPr>
        <w:t xml:space="preserve"> года (протокол №</w:t>
      </w:r>
      <w:r w:rsidR="00F24B7A">
        <w:rPr>
          <w:i/>
          <w:color w:val="00B0F0"/>
        </w:rPr>
        <w:t>8</w:t>
      </w:r>
      <w:r w:rsidR="00FF450A" w:rsidRPr="00FF450A">
        <w:rPr>
          <w:i/>
          <w:color w:val="00B0F0"/>
        </w:rPr>
        <w:t>))</w:t>
      </w:r>
    </w:p>
    <w:p w14:paraId="776C2904" w14:textId="0C0B5CA9" w:rsidR="00646720" w:rsidRPr="00B60359" w:rsidRDefault="00646720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</w:rPr>
        <w:t>Подразделения, осуществляющие управление рисками по направлениям деятельности</w:t>
      </w:r>
      <w:r w:rsidR="00A76B6A" w:rsidRPr="00B60359">
        <w:t xml:space="preserve"> – подразделение комплаенс </w:t>
      </w:r>
      <w:r w:rsidRPr="00B60359">
        <w:t>–</w:t>
      </w:r>
      <w:r w:rsidR="00A76B6A" w:rsidRPr="00B60359">
        <w:t xml:space="preserve"> </w:t>
      </w:r>
      <w:r w:rsidRPr="00B60359">
        <w:t>контроля</w:t>
      </w:r>
      <w:r w:rsidR="00E54607" w:rsidRPr="00B60359">
        <w:t>, юридическое подразделение,</w:t>
      </w:r>
      <w:r w:rsidR="00C5078B" w:rsidRPr="00B60359">
        <w:t xml:space="preserve"> подразделение внутреннего контроля,</w:t>
      </w:r>
      <w:r w:rsidR="00E54607" w:rsidRPr="00B60359">
        <w:t xml:space="preserve"> по</w:t>
      </w:r>
      <w:r w:rsidRPr="00B60359">
        <w:t xml:space="preserve">дразделение планирования и стратегического </w:t>
      </w:r>
      <w:r w:rsidRPr="003824E9">
        <w:t xml:space="preserve">анализа, </w:t>
      </w:r>
      <w:r w:rsidR="003824E9" w:rsidRPr="003824E9">
        <w:t>пресс-служба</w:t>
      </w:r>
      <w:r w:rsidR="00E54607" w:rsidRPr="003824E9">
        <w:t>,</w:t>
      </w:r>
      <w:r w:rsidR="004526BD" w:rsidRPr="003824E9">
        <w:t xml:space="preserve"> подразделение</w:t>
      </w:r>
      <w:r w:rsidR="004526BD" w:rsidRPr="00B60359">
        <w:t xml:space="preserve"> бухгалтерского учета и отчетности,</w:t>
      </w:r>
      <w:r w:rsidR="00E54607" w:rsidRPr="00B60359">
        <w:t xml:space="preserve"> подразделение безопасности, </w:t>
      </w:r>
      <w:r w:rsidR="00E54607" w:rsidRPr="003824E9">
        <w:t xml:space="preserve">подразделение </w:t>
      </w:r>
      <w:r w:rsidR="003824E9" w:rsidRPr="003824E9">
        <w:t>по управлению человеческими ресурсами и организационной деятельностью</w:t>
      </w:r>
      <w:r w:rsidR="004633D3" w:rsidRPr="003824E9">
        <w:t>;</w:t>
      </w:r>
      <w:r w:rsidR="003824E9">
        <w:rPr>
          <w:lang w:val="kk-KZ"/>
        </w:rPr>
        <w:t xml:space="preserve"> </w:t>
      </w:r>
      <w:r w:rsidR="003824E9">
        <w:rPr>
          <w:i/>
          <w:color w:val="00B0F0"/>
        </w:rPr>
        <w:t>(подпункт 1</w:t>
      </w:r>
      <w:r w:rsidR="003824E9">
        <w:rPr>
          <w:i/>
          <w:color w:val="00B0F0"/>
          <w:lang w:val="kk-KZ"/>
        </w:rPr>
        <w:t>5</w:t>
      </w:r>
      <w:r w:rsidR="003824E9">
        <w:rPr>
          <w:i/>
          <w:color w:val="00B0F0"/>
        </w:rPr>
        <w:t xml:space="preserve">) пункта 6 </w:t>
      </w:r>
      <w:r w:rsidR="003824E9" w:rsidRPr="00FF450A">
        <w:rPr>
          <w:i/>
          <w:color w:val="00B0F0"/>
        </w:rPr>
        <w:t>изменен согласно реше</w:t>
      </w:r>
      <w:r w:rsidR="003824E9">
        <w:rPr>
          <w:i/>
          <w:color w:val="00B0F0"/>
        </w:rPr>
        <w:t xml:space="preserve">нию Совета директоров Банка от </w:t>
      </w:r>
      <w:r w:rsidR="003824E9">
        <w:rPr>
          <w:i/>
          <w:color w:val="00B0F0"/>
          <w:lang w:val="kk-KZ"/>
        </w:rPr>
        <w:t>31</w:t>
      </w:r>
      <w:r w:rsidR="003824E9" w:rsidRPr="00FF450A">
        <w:rPr>
          <w:i/>
          <w:color w:val="00B0F0"/>
        </w:rPr>
        <w:t>.0</w:t>
      </w:r>
      <w:r w:rsidR="003824E9">
        <w:rPr>
          <w:i/>
          <w:color w:val="00B0F0"/>
          <w:lang w:val="kk-KZ"/>
        </w:rPr>
        <w:t>3</w:t>
      </w:r>
      <w:r w:rsidR="003824E9" w:rsidRPr="00FF450A">
        <w:rPr>
          <w:i/>
          <w:color w:val="00B0F0"/>
        </w:rPr>
        <w:t>.202</w:t>
      </w:r>
      <w:r w:rsidR="003824E9">
        <w:rPr>
          <w:i/>
          <w:color w:val="00B0F0"/>
          <w:lang w:val="kk-KZ"/>
        </w:rPr>
        <w:t>5</w:t>
      </w:r>
      <w:r w:rsidR="003824E9" w:rsidRPr="00FF450A">
        <w:rPr>
          <w:i/>
          <w:color w:val="00B0F0"/>
        </w:rPr>
        <w:t xml:space="preserve"> года (протокол №</w:t>
      </w:r>
      <w:r w:rsidR="003824E9">
        <w:rPr>
          <w:i/>
          <w:color w:val="00B0F0"/>
          <w:lang w:val="kk-KZ"/>
        </w:rPr>
        <w:t>4</w:t>
      </w:r>
      <w:r w:rsidR="003824E9" w:rsidRPr="00FF450A">
        <w:rPr>
          <w:i/>
          <w:color w:val="00B0F0"/>
        </w:rPr>
        <w:t>))</w:t>
      </w:r>
    </w:p>
    <w:p w14:paraId="776C51B5" w14:textId="659B46AD" w:rsidR="00813253" w:rsidRPr="00B60359" w:rsidRDefault="008132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r w:rsidRPr="00B60359">
        <w:rPr>
          <w:b/>
        </w:rPr>
        <w:t xml:space="preserve">Подразделение внутреннего аудита - </w:t>
      </w:r>
      <w:r w:rsidRPr="00B60359">
        <w:t xml:space="preserve">Департамент внутреннего аудита Банка </w:t>
      </w:r>
      <w:r w:rsidRPr="00B60359">
        <w:rPr>
          <w:rStyle w:val="s0"/>
          <w:color w:val="auto"/>
          <w:sz w:val="24"/>
          <w:szCs w:val="24"/>
        </w:rPr>
        <w:t>(в случае изменения структуры Банка подразделение, осуществляющее функции внутреннего аудита Банка);</w:t>
      </w:r>
    </w:p>
    <w:p w14:paraId="10F35AFB" w14:textId="68B2103E" w:rsidR="00B64168" w:rsidRPr="00B60359" w:rsidRDefault="00B64168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r w:rsidRPr="00B60359">
        <w:rPr>
          <w:rStyle w:val="s0"/>
          <w:b/>
          <w:color w:val="auto"/>
          <w:sz w:val="24"/>
          <w:szCs w:val="24"/>
        </w:rPr>
        <w:t xml:space="preserve">ПОДФТ </w:t>
      </w:r>
      <w:r w:rsidRPr="00B60359">
        <w:rPr>
          <w:rStyle w:val="s0"/>
          <w:color w:val="auto"/>
          <w:sz w:val="24"/>
          <w:szCs w:val="24"/>
        </w:rPr>
        <w:t>– Закон Республики Казахстан "О противодействии легализации (отмыванию) доходов, полученных преступным путем, и финансированию терроризма";</w:t>
      </w:r>
    </w:p>
    <w:p w14:paraId="11878039" w14:textId="13742EFB" w:rsidR="001A7104" w:rsidRPr="00B60359" w:rsidRDefault="00692400" w:rsidP="003324F3">
      <w:pPr>
        <w:widowControl w:val="0"/>
        <w:numPr>
          <w:ilvl w:val="0"/>
          <w:numId w:val="2"/>
        </w:numPr>
        <w:suppressLineNumbers/>
        <w:tabs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rStyle w:val="s0"/>
          <w:b/>
          <w:color w:val="auto"/>
          <w:sz w:val="24"/>
          <w:szCs w:val="24"/>
        </w:rPr>
        <w:t>Риск ликвидности –</w:t>
      </w:r>
      <w:r w:rsidRPr="00B60359">
        <w:rPr>
          <w:rStyle w:val="s0"/>
          <w:color w:val="auto"/>
          <w:sz w:val="24"/>
          <w:szCs w:val="24"/>
        </w:rPr>
        <w:t xml:space="preserve"> </w:t>
      </w:r>
      <w:r w:rsidRPr="00B60359">
        <w:rPr>
          <w:color w:val="000000"/>
        </w:rPr>
        <w:t>вероятность возникновения финансовых пот</w:t>
      </w:r>
      <w:r w:rsidR="00A76B6A" w:rsidRPr="00B60359">
        <w:rPr>
          <w:color w:val="000000"/>
        </w:rPr>
        <w:t>ерь в результате неспособности Б</w:t>
      </w:r>
      <w:r w:rsidRPr="00B60359">
        <w:rPr>
          <w:color w:val="000000"/>
        </w:rPr>
        <w:t>анка выполнить свои обязательства в установленный срок без значительных убытков;</w:t>
      </w:r>
    </w:p>
    <w:p w14:paraId="164EBABD" w14:textId="75503CA6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bookmarkStart w:id="11" w:name="z39"/>
      <w:r w:rsidRPr="00B60359">
        <w:rPr>
          <w:b/>
          <w:color w:val="000000"/>
        </w:rPr>
        <w:t xml:space="preserve">Рыночный риск – </w:t>
      </w:r>
      <w:r w:rsidRPr="00B60359">
        <w:rPr>
          <w:color w:val="000000"/>
        </w:rPr>
        <w:t>вероятность возникновения финансовых потерь по балансовым и внебалансовым статьям, обусловленная неблагоприятными изменениями рыночной ситуации, выражающаяся в изменениях рыночных процентных ставок, курсов иностранных валют, рыночной стоимости финансовых инструментов, товаров;</w:t>
      </w:r>
      <w:bookmarkEnd w:id="11"/>
    </w:p>
    <w:p w14:paraId="655EA8B1" w14:textId="77777777" w:rsidR="001A7104" w:rsidRPr="00B60359" w:rsidRDefault="001A7104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r w:rsidRPr="00B60359">
        <w:rPr>
          <w:rStyle w:val="s0"/>
          <w:b/>
          <w:color w:val="auto"/>
          <w:sz w:val="24"/>
          <w:szCs w:val="24"/>
        </w:rPr>
        <w:t xml:space="preserve">Риск информационных технологий – </w:t>
      </w:r>
      <w:r w:rsidRPr="00B60359">
        <w:rPr>
          <w:rStyle w:val="s0"/>
          <w:color w:val="auto"/>
          <w:sz w:val="24"/>
          <w:szCs w:val="24"/>
        </w:rPr>
        <w:t>вероятность возникновения ущерба вследствие отказа (нарушения функционирования) информационно-коммуникационных технологий, эксплуатируемых банком;</w:t>
      </w:r>
    </w:p>
    <w:p w14:paraId="7B7A8BCD" w14:textId="04599FDC" w:rsidR="001A7104" w:rsidRPr="00B60359" w:rsidRDefault="00D36532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bookmarkStart w:id="12" w:name="z22"/>
      <w:r w:rsidRPr="00B60359">
        <w:rPr>
          <w:rStyle w:val="s0"/>
          <w:b/>
          <w:color w:val="auto"/>
          <w:sz w:val="24"/>
          <w:szCs w:val="24"/>
        </w:rPr>
        <w:t>Р</w:t>
      </w:r>
      <w:r w:rsidR="001A7104" w:rsidRPr="00B60359">
        <w:rPr>
          <w:rStyle w:val="s0"/>
          <w:b/>
          <w:color w:val="auto"/>
          <w:sz w:val="24"/>
          <w:szCs w:val="24"/>
        </w:rPr>
        <w:t xml:space="preserve">иск информационной безопасности – </w:t>
      </w:r>
      <w:r w:rsidR="001A7104" w:rsidRPr="00B60359">
        <w:rPr>
          <w:rStyle w:val="s0"/>
          <w:color w:val="auto"/>
          <w:sz w:val="24"/>
          <w:szCs w:val="24"/>
        </w:rPr>
        <w:t xml:space="preserve">вероятное возникновение ущерба вследствие нарушения конфиденциальности, преднамеренного нарушения целостности или доступности информационных активов </w:t>
      </w:r>
      <w:r w:rsidR="00A76B6A" w:rsidRPr="00B60359">
        <w:rPr>
          <w:rStyle w:val="s0"/>
          <w:color w:val="auto"/>
          <w:sz w:val="24"/>
          <w:szCs w:val="24"/>
        </w:rPr>
        <w:t>Б</w:t>
      </w:r>
      <w:r w:rsidR="001A7104" w:rsidRPr="00B60359">
        <w:rPr>
          <w:rStyle w:val="s0"/>
          <w:color w:val="auto"/>
          <w:sz w:val="24"/>
          <w:szCs w:val="24"/>
        </w:rPr>
        <w:t>анка</w:t>
      </w:r>
      <w:r w:rsidR="001A7104" w:rsidRPr="00B60359">
        <w:rPr>
          <w:rStyle w:val="s0"/>
          <w:b/>
          <w:color w:val="auto"/>
          <w:sz w:val="24"/>
          <w:szCs w:val="24"/>
        </w:rPr>
        <w:t>;</w:t>
      </w:r>
      <w:bookmarkStart w:id="13" w:name="z24"/>
      <w:bookmarkEnd w:id="12"/>
    </w:p>
    <w:p w14:paraId="27524131" w14:textId="5ABBD0E1" w:rsidR="001A7104" w:rsidRPr="00B60359" w:rsidRDefault="00D36532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>Р</w:t>
      </w:r>
      <w:r w:rsidR="001A7104" w:rsidRPr="00B60359">
        <w:rPr>
          <w:b/>
          <w:color w:val="000000"/>
        </w:rPr>
        <w:t>епутационный риск</w:t>
      </w:r>
      <w:r w:rsidR="001A7104" w:rsidRPr="00B60359">
        <w:rPr>
          <w:color w:val="000000"/>
        </w:rPr>
        <w:t xml:space="preserve"> – вероятность возникновения потерь, неполучения </w:t>
      </w:r>
      <w:r w:rsidR="001A7104" w:rsidRPr="00B60359">
        <w:rPr>
          <w:color w:val="000000"/>
        </w:rPr>
        <w:lastRenderedPageBreak/>
        <w:t>запланированных доходов в результате сужения клиентской базы, снижения иных показателей развития вследствие формирования в обществе отрицательн</w:t>
      </w:r>
      <w:r w:rsidR="00A76B6A" w:rsidRPr="00B60359">
        <w:rPr>
          <w:color w:val="000000"/>
        </w:rPr>
        <w:t>ого представления о надежности Б</w:t>
      </w:r>
      <w:r w:rsidR="001A7104" w:rsidRPr="00B60359">
        <w:rPr>
          <w:color w:val="000000"/>
        </w:rPr>
        <w:t xml:space="preserve">анка, качестве оказываемых им услуг или характере деятельности </w:t>
      </w:r>
      <w:r w:rsidR="00A76B6A" w:rsidRPr="00B60359">
        <w:rPr>
          <w:color w:val="000000"/>
        </w:rPr>
        <w:t>Б</w:t>
      </w:r>
      <w:r w:rsidR="001A7104" w:rsidRPr="00B60359">
        <w:rPr>
          <w:color w:val="000000"/>
        </w:rPr>
        <w:t>анка в целом;</w:t>
      </w:r>
    </w:p>
    <w:p w14:paraId="199BC93F" w14:textId="77777777" w:rsidR="00813253" w:rsidRPr="00B60359" w:rsidRDefault="008132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bookmarkStart w:id="14" w:name="z46"/>
      <w:r w:rsidRPr="00B60359">
        <w:rPr>
          <w:b/>
          <w:color w:val="000000"/>
        </w:rPr>
        <w:t xml:space="preserve">Риск – </w:t>
      </w:r>
      <w:r w:rsidRPr="00B60359">
        <w:rPr>
          <w:color w:val="000000"/>
        </w:rPr>
        <w:t>вероятность того, что ожидаемые или непредвиденные события окажут отрицательное влияние на финансовую устойчивость банка, его капитал и (или) доходы;</w:t>
      </w:r>
      <w:bookmarkStart w:id="15" w:name="z47"/>
      <w:bookmarkEnd w:id="14"/>
    </w:p>
    <w:p w14:paraId="08844491" w14:textId="4C40AE6B" w:rsidR="00813253" w:rsidRPr="00B60359" w:rsidRDefault="008132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Риск-культура – </w:t>
      </w:r>
      <w:r w:rsidRPr="00B60359">
        <w:rPr>
          <w:color w:val="000000"/>
        </w:rPr>
        <w:t xml:space="preserve">процессы, процедуры, внутренние правила </w:t>
      </w:r>
      <w:r w:rsidR="00A76B6A" w:rsidRPr="00B60359">
        <w:rPr>
          <w:color w:val="000000"/>
        </w:rPr>
        <w:t>Б</w:t>
      </w:r>
      <w:r w:rsidRPr="00B60359">
        <w:rPr>
          <w:color w:val="000000"/>
        </w:rPr>
        <w:t>анка, направленные на понимание, принятие, управление и контроль за рисками с целью минимизации их в</w:t>
      </w:r>
      <w:r w:rsidR="00A76B6A" w:rsidRPr="00B60359">
        <w:rPr>
          <w:color w:val="000000"/>
        </w:rPr>
        <w:t>лияния на финансовое состояние Б</w:t>
      </w:r>
      <w:r w:rsidRPr="00B60359">
        <w:rPr>
          <w:color w:val="000000"/>
        </w:rPr>
        <w:t xml:space="preserve">анка, а также этические нормы и стандарты профессиональной деятельности всех участников организационной структуры. Риск-культура дополняет существующие утвержденные процедуры, процессы и механизмы деятельности </w:t>
      </w:r>
      <w:r w:rsidR="00A76B6A" w:rsidRPr="00B60359">
        <w:rPr>
          <w:color w:val="000000"/>
        </w:rPr>
        <w:t>Б</w:t>
      </w:r>
      <w:r w:rsidRPr="00B60359">
        <w:rPr>
          <w:color w:val="000000"/>
        </w:rPr>
        <w:t>анка и является неотъемлемым компонентом системы управления рисками;</w:t>
      </w:r>
      <w:bookmarkStart w:id="16" w:name="z48"/>
      <w:bookmarkEnd w:id="15"/>
    </w:p>
    <w:p w14:paraId="55471783" w14:textId="77777777" w:rsidR="00813253" w:rsidRPr="00B60359" w:rsidRDefault="008132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Риск-профиль – </w:t>
      </w:r>
      <w:r w:rsidRPr="00B60359">
        <w:rPr>
          <w:color w:val="000000"/>
        </w:rPr>
        <w:t>совокупность видов риска и иных сведений, характеризующих степень подверженности Банка рискам, присущим всем видам деятельности Банка для выявления слабых сторон и определения приоритетности последующих действий в рамках системы управления рисками;</w:t>
      </w:r>
      <w:bookmarkStart w:id="17" w:name="z49"/>
      <w:bookmarkEnd w:id="16"/>
    </w:p>
    <w:p w14:paraId="235DD635" w14:textId="77777777" w:rsidR="00813253" w:rsidRPr="00B60359" w:rsidRDefault="008132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bookmarkStart w:id="18" w:name="z51"/>
      <w:bookmarkEnd w:id="17"/>
      <w:r w:rsidRPr="00B60359">
        <w:rPr>
          <w:b/>
          <w:color w:val="000000"/>
        </w:rPr>
        <w:t>Реестр рисков</w:t>
      </w:r>
      <w:r w:rsidRPr="00B60359">
        <w:rPr>
          <w:color w:val="000000"/>
        </w:rPr>
        <w:t xml:space="preserve"> – структурированный перечень рисков, содержащий критерии и причины возникновения рисков, вероятность их возникновения, воздействие (ущерб), приоритет и способы обработки риска;</w:t>
      </w:r>
      <w:bookmarkEnd w:id="18"/>
    </w:p>
    <w:p w14:paraId="61EF6C05" w14:textId="52E716A9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r w:rsidRPr="00B60359">
        <w:rPr>
          <w:rStyle w:val="s0"/>
          <w:b/>
          <w:color w:val="auto"/>
          <w:sz w:val="24"/>
          <w:szCs w:val="24"/>
        </w:rPr>
        <w:t>СД Банка</w:t>
      </w:r>
      <w:r w:rsidRPr="00B60359">
        <w:rPr>
          <w:rStyle w:val="s0"/>
          <w:color w:val="auto"/>
          <w:sz w:val="24"/>
          <w:szCs w:val="24"/>
        </w:rPr>
        <w:t xml:space="preserve"> </w:t>
      </w:r>
      <w:r w:rsidRPr="00B60359">
        <w:rPr>
          <w:b/>
          <w:bCs/>
        </w:rPr>
        <w:t xml:space="preserve">- </w:t>
      </w:r>
      <w:r w:rsidRPr="00B60359">
        <w:rPr>
          <w:rStyle w:val="s0"/>
          <w:color w:val="auto"/>
          <w:sz w:val="24"/>
          <w:szCs w:val="24"/>
        </w:rPr>
        <w:t xml:space="preserve">Совет </w:t>
      </w:r>
      <w:r w:rsidR="0071034A" w:rsidRPr="00B60359">
        <w:rPr>
          <w:rStyle w:val="s0"/>
          <w:color w:val="auto"/>
          <w:sz w:val="24"/>
          <w:szCs w:val="24"/>
        </w:rPr>
        <w:t>д</w:t>
      </w:r>
      <w:r w:rsidRPr="00B60359">
        <w:rPr>
          <w:rStyle w:val="s0"/>
          <w:color w:val="auto"/>
          <w:sz w:val="24"/>
          <w:szCs w:val="24"/>
        </w:rPr>
        <w:t xml:space="preserve">иректоров Банка; </w:t>
      </w:r>
    </w:p>
    <w:p w14:paraId="390FE192" w14:textId="42BD2706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bookmarkStart w:id="19" w:name="z37"/>
      <w:bookmarkStart w:id="20" w:name="z25"/>
      <w:bookmarkEnd w:id="13"/>
      <w:r w:rsidRPr="00B60359">
        <w:rPr>
          <w:b/>
          <w:color w:val="000000"/>
        </w:rPr>
        <w:t xml:space="preserve">Существенный риск – </w:t>
      </w:r>
      <w:r w:rsidRPr="00B60359">
        <w:rPr>
          <w:color w:val="000000"/>
        </w:rPr>
        <w:t xml:space="preserve">риск, реализация которого приведет к ухудшению финансовой устойчивости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>анка;</w:t>
      </w:r>
      <w:bookmarkStart w:id="21" w:name="z38"/>
      <w:bookmarkEnd w:id="19"/>
    </w:p>
    <w:p w14:paraId="314D6B24" w14:textId="421DD893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Стратегический риск – </w:t>
      </w:r>
      <w:r w:rsidRPr="00B60359">
        <w:rPr>
          <w:color w:val="000000"/>
        </w:rPr>
        <w:t>вероятность возникновения убытков в результате ошибок (недостатков), допущенных при принятии решений, опреде</w:t>
      </w:r>
      <w:r w:rsidR="00A76B6A" w:rsidRPr="00B60359">
        <w:rPr>
          <w:color w:val="000000"/>
        </w:rPr>
        <w:t>ляющих стратегическое развитие Б</w:t>
      </w:r>
      <w:r w:rsidRPr="00B60359">
        <w:rPr>
          <w:color w:val="000000"/>
        </w:rPr>
        <w:t xml:space="preserve">анка и выражающихся в недостаточном учете возможных опасностей, присущих деятельности </w:t>
      </w:r>
      <w:r w:rsidR="00A76B6A" w:rsidRPr="00B60359">
        <w:rPr>
          <w:color w:val="000000"/>
        </w:rPr>
        <w:t>Б</w:t>
      </w:r>
      <w:r w:rsidRPr="00B60359">
        <w:rPr>
          <w:color w:val="000000"/>
        </w:rPr>
        <w:t xml:space="preserve">анка, неправильном или недостаточно обоснованном определении перспективных направлений деятельности, в которых банк достигнет преимущества перед конкурентами, отсутствии или обеспечении в неполном объеме необходимых ресурсов и организационных мер, обеспечивающих достижение стратегических целей деятельности </w:t>
      </w:r>
      <w:r w:rsidR="00FF4FAF" w:rsidRPr="00B60359">
        <w:rPr>
          <w:color w:val="000000"/>
          <w:lang w:val="kk-KZ"/>
        </w:rPr>
        <w:t>Б</w:t>
      </w:r>
      <w:r w:rsidRPr="00B60359">
        <w:rPr>
          <w:color w:val="000000"/>
        </w:rPr>
        <w:t>анка;</w:t>
      </w:r>
      <w:bookmarkStart w:id="22" w:name="z45"/>
    </w:p>
    <w:p w14:paraId="02141A66" w14:textId="4031A2A8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Стресс-тестирование – </w:t>
      </w:r>
      <w:r w:rsidRPr="00B60359">
        <w:rPr>
          <w:color w:val="000000"/>
        </w:rPr>
        <w:t xml:space="preserve">метод оценки потенциального влияния исключительных, но возможных событий на финансовое состояние </w:t>
      </w:r>
      <w:r w:rsidR="00FF4FAF" w:rsidRPr="00B60359">
        <w:rPr>
          <w:color w:val="000000"/>
          <w:lang w:val="kk-KZ"/>
        </w:rPr>
        <w:t>Б</w:t>
      </w:r>
      <w:r w:rsidRPr="00B60359">
        <w:rPr>
          <w:color w:val="000000"/>
        </w:rPr>
        <w:t>анка;</w:t>
      </w:r>
      <w:bookmarkEnd w:id="22"/>
    </w:p>
    <w:bookmarkEnd w:id="20"/>
    <w:bookmarkEnd w:id="21"/>
    <w:p w14:paraId="5845781F" w14:textId="77777777" w:rsidR="00C52E5B" w:rsidRPr="00B60359" w:rsidRDefault="006636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</w:rPr>
        <w:t xml:space="preserve">Уполномоченные коллегиальные органы Банка </w:t>
      </w:r>
      <w:r w:rsidR="002203E5" w:rsidRPr="00B60359">
        <w:rPr>
          <w:b/>
        </w:rPr>
        <w:t xml:space="preserve">(УКО Банка) </w:t>
      </w:r>
      <w:r w:rsidRPr="00B60359">
        <w:rPr>
          <w:b/>
        </w:rPr>
        <w:t>–</w:t>
      </w:r>
      <w:r w:rsidRPr="00B60359">
        <w:t xml:space="preserve"> Комитеты при СД Банка, Комитеты при Правлении Банка</w:t>
      </w:r>
      <w:r w:rsidR="00C52E5B" w:rsidRPr="00B60359">
        <w:t>;</w:t>
      </w:r>
    </w:p>
    <w:p w14:paraId="7C1E1886" w14:textId="77777777" w:rsidR="00C52E5B" w:rsidRPr="00B60359" w:rsidRDefault="00C52E5B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bookmarkStart w:id="23" w:name="z52"/>
      <w:r w:rsidRPr="00B60359">
        <w:rPr>
          <w:b/>
        </w:rPr>
        <w:t xml:space="preserve">уполномоченный орган – </w:t>
      </w:r>
      <w:r w:rsidRPr="00B60359">
        <w:t>государственный орган, осуществляющий государственное регулирование, контроль и надзор финансового рынка и финансовых организаций;</w:t>
      </w:r>
    </w:p>
    <w:p w14:paraId="299FC6AA" w14:textId="2D045BF2" w:rsidR="00CC00CE" w:rsidRPr="005D2F2A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Юридический риск – </w:t>
      </w:r>
      <w:r w:rsidRPr="00B60359">
        <w:rPr>
          <w:color w:val="000000"/>
        </w:rPr>
        <w:t xml:space="preserve">вероятность возникновения потерь вследствие несоблюдения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 xml:space="preserve">анком либо контрагентом требований гражданского, налогового, банковского законодательства Республики Казахстан, законодательства Республики Казахстан о государственном регулировании, контроле и надзоре финансового рынка и финансовых организаций, законодательства Республики Казахстан о валютном регулировании и валютном контроле, о платежах и платежных системах, о пенсионном обеспечении, о рынке ценных бумаг, о бухгалтерском учете и финансовой отчетности, о кредитных бюро и формировании кредитных историй, о коллекторской деятельности, об обязательном гарантировании депозитов, о противодействии легализации (отмыванию) доходов, полученных преступным путем, и финансированию терроризма, об акционерных </w:t>
      </w:r>
      <w:r w:rsidRPr="00B60359">
        <w:rPr>
          <w:color w:val="000000"/>
        </w:rPr>
        <w:lastRenderedPageBreak/>
        <w:t>обществах, а в отношениях с нерезидентами Республики Казахстан – законодательства страны его происхождения, а также условий заключенных договоров</w:t>
      </w:r>
      <w:bookmarkStart w:id="24" w:name="z26"/>
      <w:r w:rsidR="005D2F2A">
        <w:rPr>
          <w:color w:val="000000"/>
        </w:rPr>
        <w:t>;</w:t>
      </w:r>
    </w:p>
    <w:p w14:paraId="382ECB8E" w14:textId="65FC5753" w:rsidR="005D2F2A" w:rsidRPr="005D2F2A" w:rsidRDefault="005D2F2A" w:rsidP="005D2F2A">
      <w:pPr>
        <w:pStyle w:val="110"/>
        <w:numPr>
          <w:ilvl w:val="0"/>
          <w:numId w:val="2"/>
        </w:numPr>
        <w:suppressLineNumbers/>
        <w:tabs>
          <w:tab w:val="left" w:pos="284"/>
          <w:tab w:val="left" w:pos="851"/>
          <w:tab w:val="left" w:pos="993"/>
          <w:tab w:val="left" w:pos="1377"/>
        </w:tabs>
        <w:suppressAutoHyphens/>
        <w:ind w:left="0" w:right="108" w:firstLine="426"/>
        <w:jc w:val="both"/>
        <w:rPr>
          <w:b w:val="0"/>
          <w:bCs w:val="0"/>
          <w:color w:val="000000"/>
          <w:sz w:val="24"/>
          <w:szCs w:val="24"/>
          <w:lang w:val="ru-RU" w:eastAsia="ru-RU"/>
        </w:rPr>
      </w:pPr>
      <w:r>
        <w:rPr>
          <w:bCs w:val="0"/>
          <w:color w:val="000000"/>
          <w:sz w:val="24"/>
          <w:szCs w:val="24"/>
          <w:lang w:val="ru-RU" w:eastAsia="ru-RU"/>
        </w:rPr>
        <w:t>Р</w:t>
      </w:r>
      <w:r w:rsidRPr="005D2F2A">
        <w:rPr>
          <w:bCs w:val="0"/>
          <w:color w:val="000000"/>
          <w:sz w:val="24"/>
          <w:szCs w:val="24"/>
          <w:lang w:val="ru-RU" w:eastAsia="ru-RU"/>
        </w:rPr>
        <w:t>иск-аппетит</w:t>
      </w:r>
      <w:r w:rsidRPr="005D2F2A">
        <w:rPr>
          <w:b w:val="0"/>
          <w:bCs w:val="0"/>
          <w:color w:val="000000"/>
          <w:sz w:val="24"/>
          <w:szCs w:val="24"/>
          <w:lang w:val="ru-RU" w:eastAsia="ru-RU"/>
        </w:rPr>
        <w:t xml:space="preserve"> – агрегированный (агрегированные) уровень (уровни) существенных рисков (лимиты допустимого размера риска), который (которые) Банк готов принять либо намерен исключить при реализации стратегии;</w:t>
      </w:r>
    </w:p>
    <w:p w14:paraId="7643D050" w14:textId="436C0851" w:rsidR="005D2F2A" w:rsidRDefault="005D2F2A" w:rsidP="005D2F2A">
      <w:pPr>
        <w:pStyle w:val="afb"/>
        <w:widowControl w:val="0"/>
        <w:numPr>
          <w:ilvl w:val="0"/>
          <w:numId w:val="2"/>
        </w:numPr>
        <w:suppressLineNumbers/>
        <w:tabs>
          <w:tab w:val="left" w:pos="284"/>
          <w:tab w:val="left" w:pos="851"/>
          <w:tab w:val="left" w:pos="993"/>
          <w:tab w:val="left" w:pos="1377"/>
        </w:tabs>
        <w:suppressAutoHyphens/>
        <w:ind w:left="0" w:firstLine="426"/>
        <w:jc w:val="both"/>
        <w:rPr>
          <w:color w:val="000000"/>
        </w:rPr>
      </w:pPr>
      <w:r>
        <w:rPr>
          <w:b/>
          <w:color w:val="000000"/>
        </w:rPr>
        <w:t>Н</w:t>
      </w:r>
      <w:r w:rsidRPr="005D2F2A">
        <w:rPr>
          <w:b/>
          <w:color w:val="000000"/>
        </w:rPr>
        <w:t>адзорное стресс-тестирование</w:t>
      </w:r>
      <w:r w:rsidRPr="005D2F2A">
        <w:rPr>
          <w:color w:val="000000"/>
        </w:rPr>
        <w:t xml:space="preserve"> – это инструмент уполномоченного органа, направленный на оценку финансовой устойчивости банков к гипотетическим (стрессовым) сценариям развития событий. Банки на основании единой для всех участников надзорного стресс-тестирования методологии и сценариев проводят расчеты с использованием внутренних моделей и предоставляют в уполномоченный орган результаты стресс-тестирования. При этом Банк отвечает за надлежащее качество проведенных расчетов и результаты стресс-тестирования</w:t>
      </w:r>
      <w:r w:rsidR="001439E1">
        <w:rPr>
          <w:color w:val="000000"/>
        </w:rPr>
        <w:t>;</w:t>
      </w:r>
      <w:r w:rsidRPr="005D2F2A">
        <w:rPr>
          <w:i/>
          <w:color w:val="00B0F0"/>
        </w:rPr>
        <w:t xml:space="preserve"> (пункт </w:t>
      </w:r>
      <w:r w:rsidR="001439E1">
        <w:rPr>
          <w:i/>
          <w:color w:val="00B0F0"/>
        </w:rPr>
        <w:t>6</w:t>
      </w:r>
      <w:r w:rsidRPr="005D2F2A">
        <w:rPr>
          <w:i/>
          <w:color w:val="00B0F0"/>
        </w:rPr>
        <w:t xml:space="preserve"> дополнен подпунктами 34), 35)</w:t>
      </w:r>
      <w:r>
        <w:rPr>
          <w:color w:val="000000"/>
        </w:rPr>
        <w:t xml:space="preserve"> </w:t>
      </w:r>
      <w:r w:rsidRPr="00FF0C8E">
        <w:rPr>
          <w:i/>
          <w:color w:val="00B0F0"/>
        </w:rPr>
        <w:t xml:space="preserve">согласно решению СД от </w:t>
      </w:r>
      <w:r>
        <w:rPr>
          <w:i/>
          <w:color w:val="00B0F0"/>
        </w:rPr>
        <w:t>28</w:t>
      </w:r>
      <w:r w:rsidRPr="00FF0C8E">
        <w:rPr>
          <w:i/>
          <w:color w:val="00B0F0"/>
        </w:rPr>
        <w:t>.0</w:t>
      </w:r>
      <w:r>
        <w:rPr>
          <w:i/>
          <w:color w:val="00B0F0"/>
        </w:rPr>
        <w:t>3</w:t>
      </w:r>
      <w:r w:rsidRPr="00FF0C8E">
        <w:rPr>
          <w:i/>
          <w:color w:val="00B0F0"/>
        </w:rPr>
        <w:t>.202</w:t>
      </w:r>
      <w:r>
        <w:rPr>
          <w:i/>
          <w:color w:val="00B0F0"/>
        </w:rPr>
        <w:t>3</w:t>
      </w:r>
      <w:r w:rsidRPr="00FF0C8E">
        <w:rPr>
          <w:i/>
          <w:color w:val="00B0F0"/>
        </w:rPr>
        <w:t>г. (протокол №</w:t>
      </w:r>
      <w:r>
        <w:rPr>
          <w:i/>
          <w:color w:val="00B0F0"/>
        </w:rPr>
        <w:t>4)</w:t>
      </w:r>
      <w:r>
        <w:rPr>
          <w:color w:val="000000"/>
        </w:rPr>
        <w:t xml:space="preserve"> </w:t>
      </w:r>
    </w:p>
    <w:p w14:paraId="0DF8015C" w14:textId="32BA5212" w:rsidR="001439E1" w:rsidRPr="001439E1" w:rsidRDefault="001439E1" w:rsidP="005D2F2A">
      <w:pPr>
        <w:pStyle w:val="afb"/>
        <w:widowControl w:val="0"/>
        <w:numPr>
          <w:ilvl w:val="0"/>
          <w:numId w:val="2"/>
        </w:numPr>
        <w:suppressLineNumbers/>
        <w:tabs>
          <w:tab w:val="left" w:pos="284"/>
          <w:tab w:val="left" w:pos="851"/>
          <w:tab w:val="left" w:pos="993"/>
          <w:tab w:val="left" w:pos="1377"/>
        </w:tabs>
        <w:suppressAutoHyphens/>
        <w:ind w:left="0" w:firstLine="426"/>
        <w:jc w:val="both"/>
        <w:rPr>
          <w:color w:val="000000"/>
        </w:rPr>
      </w:pPr>
      <w:r w:rsidRPr="001439E1">
        <w:rPr>
          <w:b/>
          <w:bCs/>
        </w:rPr>
        <w:t>коррупционный риск</w:t>
      </w:r>
      <w:r w:rsidRPr="00F36663">
        <w:rPr>
          <w:bCs/>
        </w:rPr>
        <w:t xml:space="preserve"> – возможность возникновения причин и условий, способствующих совершению коррупционных правонарушений;</w:t>
      </w:r>
    </w:p>
    <w:p w14:paraId="30EB522F" w14:textId="77FA951A" w:rsidR="001439E1" w:rsidRPr="001439E1" w:rsidRDefault="001439E1" w:rsidP="005D2F2A">
      <w:pPr>
        <w:pStyle w:val="afb"/>
        <w:widowControl w:val="0"/>
        <w:numPr>
          <w:ilvl w:val="0"/>
          <w:numId w:val="2"/>
        </w:numPr>
        <w:suppressLineNumbers/>
        <w:tabs>
          <w:tab w:val="left" w:pos="284"/>
          <w:tab w:val="left" w:pos="851"/>
          <w:tab w:val="left" w:pos="993"/>
          <w:tab w:val="left" w:pos="1377"/>
        </w:tabs>
        <w:suppressAutoHyphens/>
        <w:ind w:left="0" w:firstLine="426"/>
        <w:jc w:val="both"/>
        <w:rPr>
          <w:color w:val="000000"/>
        </w:rPr>
      </w:pPr>
      <w:r w:rsidRPr="001439E1">
        <w:rPr>
          <w:b/>
          <w:bCs/>
        </w:rPr>
        <w:t>риск мошенничества</w:t>
      </w:r>
      <w:r w:rsidRPr="00F36663">
        <w:rPr>
          <w:bCs/>
        </w:rPr>
        <w:t xml:space="preserve"> – вероятность возникновения финансовых потерь и репутационных</w:t>
      </w:r>
      <w:r w:rsidR="00DB7460">
        <w:rPr>
          <w:bCs/>
        </w:rPr>
        <w:t xml:space="preserve"> </w:t>
      </w:r>
      <w:bookmarkStart w:id="25" w:name="_GoBack"/>
      <w:bookmarkEnd w:id="25"/>
      <w:r w:rsidRPr="00F36663">
        <w:rPr>
          <w:bCs/>
        </w:rPr>
        <w:t>рисков вследствие мошеннических действий со стороны третьих лиц и (ил</w:t>
      </w:r>
      <w:r>
        <w:rPr>
          <w:bCs/>
        </w:rPr>
        <w:t>и) работников/сотрудников Банка.</w:t>
      </w:r>
    </w:p>
    <w:p w14:paraId="7A6DC94E" w14:textId="2A728FA9" w:rsidR="001439E1" w:rsidRPr="005D2F2A" w:rsidRDefault="001439E1" w:rsidP="001439E1">
      <w:pPr>
        <w:pStyle w:val="afb"/>
        <w:widowControl w:val="0"/>
        <w:suppressLineNumbers/>
        <w:tabs>
          <w:tab w:val="left" w:pos="284"/>
          <w:tab w:val="left" w:pos="851"/>
          <w:tab w:val="left" w:pos="993"/>
          <w:tab w:val="left" w:pos="1377"/>
        </w:tabs>
        <w:suppressAutoHyphens/>
        <w:ind w:left="426"/>
        <w:jc w:val="both"/>
        <w:rPr>
          <w:color w:val="000000"/>
        </w:rPr>
      </w:pPr>
      <w:r w:rsidRPr="002F1867">
        <w:rPr>
          <w:i/>
          <w:color w:val="00B0F0"/>
        </w:rPr>
        <w:t>(пункт 6 дополнен подпунктами 36), 37)</w:t>
      </w:r>
      <w:r w:rsidRPr="002F1867">
        <w:rPr>
          <w:color w:val="000000"/>
        </w:rPr>
        <w:t xml:space="preserve"> </w:t>
      </w:r>
      <w:r w:rsidRPr="002F1867">
        <w:rPr>
          <w:i/>
          <w:color w:val="00B0F0"/>
        </w:rPr>
        <w:t xml:space="preserve">согласно решению СД от  </w:t>
      </w:r>
      <w:r w:rsidR="002F1867" w:rsidRPr="002F1867">
        <w:rPr>
          <w:i/>
          <w:color w:val="00B0F0"/>
        </w:rPr>
        <w:t>25</w:t>
      </w:r>
      <w:r w:rsidRPr="002F1867">
        <w:rPr>
          <w:i/>
          <w:color w:val="00B0F0"/>
        </w:rPr>
        <w:t>.06.2025г. (протокол №</w:t>
      </w:r>
      <w:r w:rsidR="002F1867" w:rsidRPr="00DB7460">
        <w:rPr>
          <w:i/>
          <w:color w:val="00B0F0"/>
        </w:rPr>
        <w:t>10</w:t>
      </w:r>
      <w:r w:rsidRPr="002F1867">
        <w:rPr>
          <w:i/>
          <w:color w:val="00B0F0"/>
        </w:rPr>
        <w:t>)</w:t>
      </w:r>
    </w:p>
    <w:p w14:paraId="1B481D3F" w14:textId="77777777" w:rsidR="005D2F2A" w:rsidRPr="00B60359" w:rsidRDefault="005D2F2A" w:rsidP="005D2F2A">
      <w:pPr>
        <w:widowControl w:val="0"/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426"/>
        <w:jc w:val="both"/>
      </w:pPr>
    </w:p>
    <w:p w14:paraId="266BA9B7" w14:textId="44BD7C62" w:rsidR="00F11565" w:rsidRPr="00B60359" w:rsidRDefault="00F11565" w:rsidP="001648F2">
      <w:pPr>
        <w:pStyle w:val="1"/>
        <w:ind w:left="0"/>
        <w:jc w:val="center"/>
        <w:rPr>
          <w:rFonts w:ascii="Times New Roman" w:hAnsi="Times New Roman" w:cs="Times New Roman"/>
          <w:b w:val="0"/>
          <w:szCs w:val="24"/>
        </w:rPr>
      </w:pPr>
      <w:bookmarkStart w:id="26" w:name="Глава3"/>
      <w:bookmarkStart w:id="27" w:name="_Toc62834915"/>
      <w:bookmarkEnd w:id="26"/>
      <w:r w:rsidRPr="00B60359">
        <w:rPr>
          <w:rFonts w:ascii="Times New Roman" w:hAnsi="Times New Roman" w:cs="Times New Roman"/>
          <w:color w:val="000000"/>
          <w:szCs w:val="24"/>
        </w:rPr>
        <w:t>Глава 3.</w:t>
      </w:r>
      <w:r w:rsidRPr="00B60359">
        <w:rPr>
          <w:rFonts w:ascii="Times New Roman" w:hAnsi="Times New Roman" w:cs="Times New Roman"/>
          <w:szCs w:val="24"/>
        </w:rPr>
        <w:t xml:space="preserve"> Основные принципы и стандарты управления рисками</w:t>
      </w:r>
      <w:bookmarkEnd w:id="27"/>
    </w:p>
    <w:p w14:paraId="21ECA80E" w14:textId="6A6DF13D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В процессе построения системы управления рисками Банк руководствуется следующими принципами:</w:t>
      </w:r>
    </w:p>
    <w:p w14:paraId="0EF7D8C3" w14:textId="17FA85E9" w:rsidR="00F11565" w:rsidRPr="00B60359" w:rsidRDefault="00F11565" w:rsidP="003324F3">
      <w:pPr>
        <w:pStyle w:val="afb"/>
        <w:numPr>
          <w:ilvl w:val="0"/>
          <w:numId w:val="7"/>
        </w:numPr>
        <w:spacing w:after="120"/>
        <w:ind w:left="0" w:firstLine="426"/>
        <w:jc w:val="both"/>
      </w:pPr>
      <w:r w:rsidRPr="00B60359">
        <w:t>Принцип вовлеченности. Данный принцип предполагает вовлечение всех структурных подразделений Банка, в том числе руководства Банка, в процесс управления рисками</w:t>
      </w:r>
      <w:r w:rsidR="00F24B7A">
        <w:t>.</w:t>
      </w:r>
      <w:r w:rsidR="00F24B7A" w:rsidRPr="00F24B7A">
        <w:t xml:space="preserve"> З</w:t>
      </w:r>
      <w:r w:rsidR="00F24B7A" w:rsidRPr="00F24B7A">
        <w:rPr>
          <w:rStyle w:val="s0"/>
          <w:sz w:val="24"/>
          <w:szCs w:val="24"/>
        </w:rPr>
        <w:t>апрет на рассмотрение СУР как автономной или обособленной</w:t>
      </w:r>
      <w:r w:rsidRPr="00F24B7A">
        <w:t>;</w:t>
      </w:r>
      <w:r w:rsidR="00F24B7A">
        <w:t xml:space="preserve"> </w:t>
      </w:r>
      <w:r w:rsidR="00F24B7A">
        <w:rPr>
          <w:i/>
          <w:color w:val="00B0F0"/>
        </w:rPr>
        <w:t xml:space="preserve">(подпункт 1) пункта 7 </w:t>
      </w:r>
      <w:r w:rsidR="00F24B7A" w:rsidRPr="00FF450A">
        <w:rPr>
          <w:i/>
          <w:color w:val="00B0F0"/>
        </w:rPr>
        <w:t>изменен согласно решению Совета директоров Банка от 2</w:t>
      </w:r>
      <w:r w:rsidR="00F24B7A">
        <w:rPr>
          <w:i/>
          <w:color w:val="00B0F0"/>
        </w:rPr>
        <w:t>0</w:t>
      </w:r>
      <w:r w:rsidR="00F24B7A" w:rsidRPr="00FF450A">
        <w:rPr>
          <w:i/>
          <w:color w:val="00B0F0"/>
        </w:rPr>
        <w:t>.0</w:t>
      </w:r>
      <w:r w:rsidR="00F24B7A">
        <w:rPr>
          <w:i/>
          <w:color w:val="00B0F0"/>
        </w:rPr>
        <w:t>6</w:t>
      </w:r>
      <w:r w:rsidR="00F24B7A" w:rsidRPr="00FF450A">
        <w:rPr>
          <w:i/>
          <w:color w:val="00B0F0"/>
        </w:rPr>
        <w:t>.202</w:t>
      </w:r>
      <w:r w:rsidR="00F24B7A">
        <w:rPr>
          <w:i/>
          <w:color w:val="00B0F0"/>
        </w:rPr>
        <w:t>4</w:t>
      </w:r>
      <w:r w:rsidR="00F24B7A" w:rsidRPr="00FF450A">
        <w:rPr>
          <w:i/>
          <w:color w:val="00B0F0"/>
        </w:rPr>
        <w:t xml:space="preserve"> года (протокол №</w:t>
      </w:r>
      <w:r w:rsidR="00F24B7A">
        <w:rPr>
          <w:i/>
          <w:color w:val="00B0F0"/>
        </w:rPr>
        <w:t>8</w:t>
      </w:r>
      <w:r w:rsidR="00F24B7A" w:rsidRPr="00FF450A">
        <w:rPr>
          <w:i/>
          <w:color w:val="00B0F0"/>
        </w:rPr>
        <w:t>))</w:t>
      </w:r>
    </w:p>
    <w:p w14:paraId="554362BE" w14:textId="25866E5A" w:rsidR="00F11565" w:rsidRPr="00B60359" w:rsidRDefault="00F11565" w:rsidP="003324F3">
      <w:pPr>
        <w:pStyle w:val="afb"/>
        <w:numPr>
          <w:ilvl w:val="0"/>
          <w:numId w:val="7"/>
        </w:numPr>
        <w:spacing w:after="120"/>
        <w:ind w:left="0" w:firstLine="426"/>
        <w:jc w:val="both"/>
      </w:pPr>
      <w:r w:rsidRPr="00B60359">
        <w:t>Принцип своевременности. Недостатки системы управления рисками и случаи их реализации должны своевременно доводиться до сведения руководителей структурных подраз</w:t>
      </w:r>
      <w:r w:rsidR="0071034A" w:rsidRPr="00B60359">
        <w:t>делений Банка, СД Банка</w:t>
      </w:r>
      <w:r w:rsidRPr="00B60359">
        <w:t xml:space="preserve"> и Правления</w:t>
      </w:r>
      <w:r w:rsidR="0071034A" w:rsidRPr="00B60359">
        <w:t xml:space="preserve"> </w:t>
      </w:r>
      <w:r w:rsidRPr="00B60359">
        <w:t xml:space="preserve">и эффективно устраняться; </w:t>
      </w:r>
    </w:p>
    <w:p w14:paraId="152FEBD1" w14:textId="038E70A7" w:rsidR="00F11565" w:rsidRPr="00B60359" w:rsidRDefault="00F11565" w:rsidP="003324F3">
      <w:pPr>
        <w:pStyle w:val="afb"/>
        <w:numPr>
          <w:ilvl w:val="0"/>
          <w:numId w:val="7"/>
        </w:numPr>
        <w:spacing w:after="120"/>
        <w:ind w:left="0" w:firstLine="426"/>
        <w:jc w:val="both"/>
      </w:pPr>
      <w:r w:rsidRPr="00B60359">
        <w:t xml:space="preserve">Принцип разделения полномочий. Система управления рисками Банка предполагает четкое разделение полномочий работников и исключение ситуаций, когда сфера ответственности работника допускает конфликт интересов; </w:t>
      </w:r>
    </w:p>
    <w:p w14:paraId="6A766DC4" w14:textId="43DD0255" w:rsidR="00F11565" w:rsidRPr="00B60359" w:rsidRDefault="00F11565" w:rsidP="003324F3">
      <w:pPr>
        <w:pStyle w:val="afb"/>
        <w:numPr>
          <w:ilvl w:val="0"/>
          <w:numId w:val="7"/>
        </w:numPr>
        <w:spacing w:after="120"/>
        <w:ind w:left="0" w:firstLine="426"/>
        <w:jc w:val="both"/>
      </w:pPr>
      <w:r w:rsidRPr="00B60359">
        <w:t xml:space="preserve"> Принцип независимости. Данный принцип основывается на том, что выявление, оценка и выбор контрольных мер по управлению рисками для всех направлений деятельности Банка производится подразделениями Банка самостоятельно, но аттестация данных контрольных мер на их полноту и достаточность производится </w:t>
      </w:r>
      <w:r w:rsidR="00641437" w:rsidRPr="00B60359">
        <w:t>ответственным подразделением,</w:t>
      </w:r>
      <w:r w:rsidRPr="00B60359">
        <w:t xml:space="preserve"> независимым от операционной деятельности структурных подразделений Банка; </w:t>
      </w:r>
    </w:p>
    <w:p w14:paraId="5C5DE4EC" w14:textId="40BBF9AF" w:rsidR="00F11565" w:rsidRPr="00B60359" w:rsidRDefault="00F11565" w:rsidP="003324F3">
      <w:pPr>
        <w:pStyle w:val="afb"/>
        <w:numPr>
          <w:ilvl w:val="0"/>
          <w:numId w:val="7"/>
        </w:numPr>
        <w:spacing w:after="120"/>
        <w:ind w:left="0" w:firstLine="426"/>
        <w:jc w:val="both"/>
      </w:pPr>
      <w:r w:rsidRPr="00B60359">
        <w:t>Принцип экономической целесообразности. Стоимость мер контроля риска должна быть меньше величины возможных потерь Банка от этого риска, при этом, принятие дополнительного риска напрямую не влечет за собой возникновения каких-либо дополнительных расходов. Определение приоритетных мер по контролю рисков должно быть реализовано экономически эффективно при оценке соотношения расходов на внедрение контрольных процедур с размером возможных потерь.</w:t>
      </w:r>
      <w:r w:rsidR="00F24B7A">
        <w:t xml:space="preserve"> </w:t>
      </w:r>
      <w:r w:rsidR="00F24B7A">
        <w:rPr>
          <w:i/>
          <w:color w:val="00B0F0"/>
        </w:rPr>
        <w:t xml:space="preserve">(подпункт 5) пункта 6 </w:t>
      </w:r>
      <w:r w:rsidR="00F24B7A" w:rsidRPr="00FF450A">
        <w:rPr>
          <w:i/>
          <w:color w:val="00B0F0"/>
        </w:rPr>
        <w:t>изменен согласно решению Совета директоров Банка от 2</w:t>
      </w:r>
      <w:r w:rsidR="00F24B7A">
        <w:rPr>
          <w:i/>
          <w:color w:val="00B0F0"/>
        </w:rPr>
        <w:t>0</w:t>
      </w:r>
      <w:r w:rsidR="00F24B7A" w:rsidRPr="00FF450A">
        <w:rPr>
          <w:i/>
          <w:color w:val="00B0F0"/>
        </w:rPr>
        <w:t>.0</w:t>
      </w:r>
      <w:r w:rsidR="00F24B7A">
        <w:rPr>
          <w:i/>
          <w:color w:val="00B0F0"/>
        </w:rPr>
        <w:t>6</w:t>
      </w:r>
      <w:r w:rsidR="00F24B7A" w:rsidRPr="00FF450A">
        <w:rPr>
          <w:i/>
          <w:color w:val="00B0F0"/>
        </w:rPr>
        <w:t>.202</w:t>
      </w:r>
      <w:r w:rsidR="00F24B7A">
        <w:rPr>
          <w:i/>
          <w:color w:val="00B0F0"/>
        </w:rPr>
        <w:t>4</w:t>
      </w:r>
      <w:r w:rsidR="00F24B7A" w:rsidRPr="00FF450A">
        <w:rPr>
          <w:i/>
          <w:color w:val="00B0F0"/>
        </w:rPr>
        <w:t xml:space="preserve"> года (протокол №</w:t>
      </w:r>
      <w:r w:rsidR="00F24B7A">
        <w:rPr>
          <w:i/>
          <w:color w:val="00B0F0"/>
        </w:rPr>
        <w:t>8</w:t>
      </w:r>
      <w:r w:rsidR="00F24B7A" w:rsidRPr="00FF450A">
        <w:rPr>
          <w:i/>
          <w:color w:val="00B0F0"/>
        </w:rPr>
        <w:t>))</w:t>
      </w:r>
      <w:r w:rsidRPr="00B60359">
        <w:t xml:space="preserve"> </w:t>
      </w:r>
    </w:p>
    <w:p w14:paraId="19242115" w14:textId="5AE67458" w:rsidR="00F11565" w:rsidRPr="00B60359" w:rsidRDefault="00961161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П</w:t>
      </w:r>
      <w:r w:rsidR="00F11565" w:rsidRPr="00B60359">
        <w:t>ринципы управления операционны</w:t>
      </w:r>
      <w:r w:rsidRPr="00B60359">
        <w:t>ми</w:t>
      </w:r>
      <w:r w:rsidR="00F11565" w:rsidRPr="00B60359">
        <w:t xml:space="preserve"> риск</w:t>
      </w:r>
      <w:r w:rsidRPr="00B60359">
        <w:t>ами</w:t>
      </w:r>
      <w:r w:rsidR="00F11565" w:rsidRPr="00B60359">
        <w:t xml:space="preserve"> реализуются путем исполнения </w:t>
      </w:r>
      <w:r w:rsidR="00F11565" w:rsidRPr="00B60359">
        <w:lastRenderedPageBreak/>
        <w:t>положений внутренних документов Банка, определяющих:</w:t>
      </w:r>
    </w:p>
    <w:p w14:paraId="5AFE6A0C" w14:textId="77777777" w:rsidR="005D562F" w:rsidRPr="00B60359" w:rsidRDefault="005D562F" w:rsidP="005D562F">
      <w:pPr>
        <w:pStyle w:val="afb"/>
        <w:numPr>
          <w:ilvl w:val="0"/>
          <w:numId w:val="17"/>
        </w:numPr>
        <w:spacing w:after="120"/>
        <w:ind w:left="0" w:firstLine="426"/>
        <w:jc w:val="both"/>
      </w:pPr>
      <w:r w:rsidRPr="00B60359">
        <w:t>организационную структуру Банка, разделение и делегирование полномочий, функциональные обязанности, порядок взаимодействия подразделений, работников Банка и обмена информацией;</w:t>
      </w:r>
    </w:p>
    <w:p w14:paraId="6D37395B" w14:textId="77777777" w:rsidR="005D562F" w:rsidRPr="00B60359" w:rsidRDefault="005D562F" w:rsidP="005D562F">
      <w:pPr>
        <w:pStyle w:val="afb"/>
        <w:numPr>
          <w:ilvl w:val="0"/>
          <w:numId w:val="17"/>
        </w:numPr>
        <w:spacing w:after="120"/>
        <w:ind w:left="0" w:firstLine="426"/>
        <w:jc w:val="both"/>
      </w:pPr>
      <w:r w:rsidRPr="00B60359">
        <w:t>Процедуры, порядок, сроки, механизм взаимодействия по каждому направлению деятельности Банка.</w:t>
      </w:r>
    </w:p>
    <w:p w14:paraId="732BD507" w14:textId="3B9A8147" w:rsidR="005D562F" w:rsidRPr="00B60359" w:rsidRDefault="005D562F" w:rsidP="005D562F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Стандарты управления рисками, указанных в Приложении №1 к настоящей Политике, регламент</w:t>
      </w:r>
      <w:r w:rsidR="00C5078B" w:rsidRPr="00B60359">
        <w:t>ированы в соответствующих внутренних документах</w:t>
      </w:r>
      <w:r w:rsidRPr="00B60359">
        <w:t xml:space="preserve"> Банка. </w:t>
      </w:r>
    </w:p>
    <w:p w14:paraId="28BF19FA" w14:textId="4436D3B3" w:rsidR="00F11565" w:rsidRPr="00B60359" w:rsidRDefault="00F11565" w:rsidP="001648F2">
      <w:pPr>
        <w:pStyle w:val="1"/>
        <w:ind w:left="0"/>
        <w:jc w:val="center"/>
        <w:rPr>
          <w:rFonts w:ascii="Times New Roman" w:hAnsi="Times New Roman" w:cs="Times New Roman"/>
          <w:b w:val="0"/>
          <w:szCs w:val="24"/>
        </w:rPr>
      </w:pPr>
      <w:bookmarkStart w:id="28" w:name="Глава4"/>
      <w:bookmarkStart w:id="29" w:name="_Toc62834916"/>
      <w:bookmarkEnd w:id="28"/>
      <w:r w:rsidRPr="00B60359">
        <w:rPr>
          <w:rFonts w:ascii="Times New Roman" w:hAnsi="Times New Roman" w:cs="Times New Roman"/>
          <w:szCs w:val="24"/>
        </w:rPr>
        <w:t>Глава 4. Организация системы управления рисками</w:t>
      </w:r>
      <w:bookmarkEnd w:id="29"/>
    </w:p>
    <w:p w14:paraId="465462AA" w14:textId="77777777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before="240" w:after="120"/>
        <w:ind w:left="0" w:firstLine="426"/>
        <w:jc w:val="both"/>
      </w:pPr>
      <w:r w:rsidRPr="00B60359">
        <w:t xml:space="preserve">СД Банка обеспечивает наличие системы управления рисками, соответствующей выбранной бизнес модели, масштабу деятельности, видам и сложности операций и обеспечивает надлежащий процесс выявления, измерения и оценки, мониторинга, контроля и процедур минимизации существенных рисков Банка с целью определения Банком величины собственного капитала и ликвидности, необходимых для покрытия существенных рисков, присущих деятельности Банка. </w:t>
      </w:r>
    </w:p>
    <w:p w14:paraId="2E59DB3E" w14:textId="77777777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Система управления рисками Банка представляет собой совокупность компонентов, которая, обеспечивает механизм взаимодействия разработанных и регламентированных Банком внутренних процедур, процессов, политик, структурных подразделений Банка с целью своевременного выявления, измерения, контроля и мониторинга рисков Банка, а также их минимизации для обеспечения его финансовой устойчивости и стабильного функционирования.</w:t>
      </w:r>
    </w:p>
    <w:p w14:paraId="483C97F0" w14:textId="77777777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Система управления рисками обеспечивает:</w:t>
      </w:r>
    </w:p>
    <w:p w14:paraId="579DB7CA" w14:textId="77777777" w:rsidR="00F11565" w:rsidRPr="00B60359" w:rsidRDefault="00F11565" w:rsidP="003324F3">
      <w:pPr>
        <w:spacing w:after="120"/>
        <w:ind w:firstLine="567"/>
        <w:jc w:val="both"/>
      </w:pPr>
      <w:r w:rsidRPr="00B60359">
        <w:rPr>
          <w:color w:val="000000"/>
        </w:rPr>
        <w:t>1) оптимальное соотношение между доходностью основных направлений деятельности Банка и уровнем принимаемых рисков, основанное на выборе жизнеспособной и устойчивой бизнес модели, эффективном процессе планирования стратегии и бюджета с учетом стратегии риск-аппетита;</w:t>
      </w:r>
    </w:p>
    <w:p w14:paraId="58A0A5E9" w14:textId="77777777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t>2) объективную оценку размера рисков Банка, полноту и документирование процессов управления рисками, их превентивного выявления, измерения и оценки, мониторинга и контроля, минимизацию существенных видов рисков на каждом уровне организационной структуры с оптимальным использованием финансовых ресурсов, персонала и информационных систем в целях поддержания достаточного объема собственного капитала Банка и ликвидности;</w:t>
      </w:r>
    </w:p>
    <w:p w14:paraId="2609BA35" w14:textId="32FA3A86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t xml:space="preserve">3) охват всех видов деятельности Банка, подверженных существенным рискам, на всех уровнях организационной структуры, полноту оценки отдельных существенных видов рисков, их взаимного влияния в целях определения риск-профиля </w:t>
      </w:r>
      <w:r w:rsidR="00641437" w:rsidRPr="00B60359">
        <w:rPr>
          <w:color w:val="000000"/>
        </w:rPr>
        <w:t>Б</w:t>
      </w:r>
      <w:r w:rsidRPr="00B60359">
        <w:rPr>
          <w:color w:val="000000"/>
        </w:rPr>
        <w:t>анка и построения стратегии риск-аппетита;</w:t>
      </w:r>
    </w:p>
    <w:p w14:paraId="5E393F92" w14:textId="7CD207C6" w:rsidR="00F11565" w:rsidRPr="00FF0C8E" w:rsidRDefault="00F11565" w:rsidP="003324F3">
      <w:pPr>
        <w:spacing w:after="120"/>
        <w:ind w:firstLine="567"/>
        <w:jc w:val="both"/>
        <w:rPr>
          <w:i/>
          <w:color w:val="00B0F0"/>
        </w:rPr>
      </w:pPr>
      <w:r w:rsidRPr="00B60359">
        <w:rPr>
          <w:color w:val="000000"/>
        </w:rPr>
        <w:t xml:space="preserve">4) наличие уровней риск-аппетита по всем видам существенных рисков и алгоритм действий в </w:t>
      </w:r>
      <w:r w:rsidRPr="00FF0C8E">
        <w:rPr>
          <w:color w:val="000000"/>
        </w:rPr>
        <w:t xml:space="preserve">случаях нарушения установленных уровней, включая ответственность за принятие рисков, уровень которых определен как высокий, процедуры по информированию СД Банка, </w:t>
      </w:r>
      <w:r w:rsidR="006F1766" w:rsidRPr="00FF0C8E">
        <w:rPr>
          <w:bCs/>
        </w:rPr>
        <w:t>К</w:t>
      </w:r>
      <w:r w:rsidR="00FF450A">
        <w:rPr>
          <w:bCs/>
        </w:rPr>
        <w:t>РВК</w:t>
      </w:r>
      <w:r w:rsidR="006F1766" w:rsidRPr="00FF0C8E">
        <w:rPr>
          <w:bCs/>
        </w:rPr>
        <w:t xml:space="preserve"> Банка</w:t>
      </w:r>
      <w:r w:rsidRPr="00FF0C8E">
        <w:rPr>
          <w:bCs/>
        </w:rPr>
        <w:t xml:space="preserve"> </w:t>
      </w:r>
      <w:r w:rsidRPr="00FF0C8E">
        <w:rPr>
          <w:color w:val="000000"/>
        </w:rPr>
        <w:t>и Правления в рамках стратегии риск-аппетита;</w:t>
      </w:r>
      <w:r w:rsidR="006F1766" w:rsidRPr="00FF0C8E">
        <w:rPr>
          <w:color w:val="000000"/>
        </w:rPr>
        <w:t xml:space="preserve"> </w:t>
      </w:r>
      <w:r w:rsidR="006F1766" w:rsidRPr="00FF0C8E">
        <w:rPr>
          <w:i/>
          <w:color w:val="00B0F0"/>
        </w:rPr>
        <w:t xml:space="preserve">(подпункт 4) пункта 12 </w:t>
      </w:r>
      <w:r w:rsidR="00FF450A">
        <w:rPr>
          <w:i/>
          <w:color w:val="00B0F0"/>
        </w:rPr>
        <w:t>изменен</w:t>
      </w:r>
      <w:r w:rsidR="006F1766" w:rsidRPr="00FF0C8E">
        <w:rPr>
          <w:i/>
          <w:color w:val="00B0F0"/>
        </w:rPr>
        <w:t xml:space="preserve"> согласно решению С</w:t>
      </w:r>
      <w:r w:rsidR="00FF450A">
        <w:rPr>
          <w:i/>
          <w:color w:val="00B0F0"/>
        </w:rPr>
        <w:t xml:space="preserve">овета директоров Банка </w:t>
      </w:r>
      <w:r w:rsidR="006F1766" w:rsidRPr="00FF0C8E">
        <w:rPr>
          <w:i/>
          <w:color w:val="00B0F0"/>
        </w:rPr>
        <w:t xml:space="preserve">от </w:t>
      </w:r>
      <w:r w:rsidR="00FF450A">
        <w:rPr>
          <w:i/>
          <w:color w:val="00B0F0"/>
        </w:rPr>
        <w:t>29</w:t>
      </w:r>
      <w:r w:rsidR="006F1766" w:rsidRPr="00FF0C8E">
        <w:rPr>
          <w:i/>
          <w:color w:val="00B0F0"/>
        </w:rPr>
        <w:t>.0</w:t>
      </w:r>
      <w:r w:rsidR="00FF450A">
        <w:rPr>
          <w:i/>
          <w:color w:val="00B0F0"/>
        </w:rPr>
        <w:t>9</w:t>
      </w:r>
      <w:r w:rsidR="006F1766" w:rsidRPr="00FF0C8E">
        <w:rPr>
          <w:i/>
          <w:color w:val="00B0F0"/>
        </w:rPr>
        <w:t>.202</w:t>
      </w:r>
      <w:r w:rsidR="00FF450A">
        <w:rPr>
          <w:i/>
          <w:color w:val="00B0F0"/>
        </w:rPr>
        <w:t>3</w:t>
      </w:r>
      <w:r w:rsidR="006F1766" w:rsidRPr="00FF0C8E">
        <w:rPr>
          <w:i/>
          <w:color w:val="00B0F0"/>
        </w:rPr>
        <w:t>г. (протокол №</w:t>
      </w:r>
      <w:r w:rsidR="00FF450A">
        <w:rPr>
          <w:i/>
          <w:color w:val="00B0F0"/>
        </w:rPr>
        <w:t>12</w:t>
      </w:r>
      <w:r w:rsidR="00FF0C8E">
        <w:rPr>
          <w:i/>
          <w:color w:val="00B0F0"/>
        </w:rPr>
        <w:t>)</w:t>
      </w:r>
      <w:r w:rsidR="00FF450A">
        <w:rPr>
          <w:i/>
          <w:color w:val="00B0F0"/>
        </w:rPr>
        <w:t>)</w:t>
      </w:r>
    </w:p>
    <w:p w14:paraId="5548A658" w14:textId="1F1AEF88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t xml:space="preserve">5) осведомленность </w:t>
      </w:r>
      <w:r w:rsidR="0071034A" w:rsidRPr="00B60359">
        <w:rPr>
          <w:color w:val="000000"/>
        </w:rPr>
        <w:t>УКО</w:t>
      </w:r>
      <w:r w:rsidRPr="00B60359">
        <w:rPr>
          <w:color w:val="000000"/>
        </w:rPr>
        <w:t xml:space="preserve"> Банка, принимающих решения, несущие за собой риски, посредством построения эффективной системы корпоративного управления, наличия полной, достоверной и своевременной управленческой информации о существенных рисках, присущих деятельности Банка;</w:t>
      </w:r>
    </w:p>
    <w:p w14:paraId="5F2263CB" w14:textId="170885F5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lastRenderedPageBreak/>
        <w:t xml:space="preserve">6) рациональное принятие решений и действие в интересах </w:t>
      </w:r>
      <w:r w:rsidR="00641437" w:rsidRPr="00B60359">
        <w:rPr>
          <w:color w:val="000000"/>
        </w:rPr>
        <w:t>Б</w:t>
      </w:r>
      <w:r w:rsidRPr="00B60359">
        <w:rPr>
          <w:color w:val="000000"/>
        </w:rPr>
        <w:t>анка на основании всесторонней оценки предоставляемой информации добросовестно, с должной осмотрит</w:t>
      </w:r>
      <w:r w:rsidR="00005DE7">
        <w:rPr>
          <w:color w:val="000000"/>
        </w:rPr>
        <w:t xml:space="preserve">ельностью и заботливостью (duty of </w:t>
      </w:r>
      <w:r w:rsidRPr="00B60359">
        <w:rPr>
          <w:color w:val="000000"/>
        </w:rPr>
        <w:t>care). Обязанность проявлять осмотрительность и заботливость не распространяется на ошибки в процессе принятия бизнес-решений, если только работники и должностные лица банка не проявили при этом грубую небрежность;</w:t>
      </w:r>
    </w:p>
    <w:p w14:paraId="455B5D2E" w14:textId="77777777" w:rsidR="00F11565" w:rsidRPr="00B60359" w:rsidRDefault="00F11565" w:rsidP="003324F3">
      <w:pPr>
        <w:spacing w:after="120"/>
        <w:ind w:firstLine="567"/>
        <w:jc w:val="both"/>
      </w:pPr>
      <w:r w:rsidRPr="00B60359">
        <w:rPr>
          <w:color w:val="000000"/>
        </w:rPr>
        <w:t>7) принятие решений работниками и должностными лицами Банка и действие добросовестно в интересах Банка, не учитывая личные выгоды, интересы лиц, связанных с банком особыми отношениями, в ущерб интересов банка (duty of loyalty);</w:t>
      </w:r>
    </w:p>
    <w:p w14:paraId="5D127FE8" w14:textId="77777777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t>8) четкое распределение функций, обязанностей и полномочий управления рисками между всеми структурными подразделениями и работниками Банка, и их ответственности с учетом минимизации конфликта интересов;</w:t>
      </w:r>
    </w:p>
    <w:p w14:paraId="5D08E42C" w14:textId="002D6353" w:rsidR="00F11565" w:rsidRPr="00B60359" w:rsidRDefault="00F11565" w:rsidP="003324F3">
      <w:pPr>
        <w:spacing w:after="120"/>
        <w:ind w:firstLine="567"/>
        <w:jc w:val="both"/>
      </w:pPr>
      <w:r w:rsidRPr="00B60359">
        <w:rPr>
          <w:color w:val="000000"/>
        </w:rPr>
        <w:t>9) разделение функции управления рисками и внутреннего контроля от операционной деятельности Банка посредством постро</w:t>
      </w:r>
      <w:r w:rsidR="008E7DF1" w:rsidRPr="00B60359">
        <w:rPr>
          <w:color w:val="000000"/>
        </w:rPr>
        <w:t>ения системы трех линий защиты;</w:t>
      </w:r>
    </w:p>
    <w:p w14:paraId="39265615" w14:textId="77777777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t>10) наличие документов, разработанных в целях регламентирования деятельности Банка, создания и функционирования в Банке эффективных систем управления рисками и внутреннего контроля и соответствующих стратегии, организационной структуре, профилю рисков Банка и требованиям гражданского, налогового, банковского законодательства РК, законодательства РК о государственном регулировании, контроле и надзоре финансового рынка и финансовых организаций, законодательства РК о валютном регулировании и валютном контроле, о платежах и платежных системах, о пенсионном обеспечении, о рынке ценных бумаг, о бухгалтерском учете и финансовой отчетности, о кредитных бюро и формировании кредитных историй, о коллекторской деятельности, об обязательном гарантировании депозитов, о противодействии легализации (отмыванию) доходов, полученных преступным путем, и финансированию терроризма, об акционерных обществах, а также их периодический пересмотр и актуализацию;</w:t>
      </w:r>
    </w:p>
    <w:p w14:paraId="0EC14544" w14:textId="77777777" w:rsidR="00F11565" w:rsidRPr="00B60359" w:rsidRDefault="00F11565" w:rsidP="003324F3">
      <w:pPr>
        <w:spacing w:after="120"/>
        <w:ind w:firstLine="567"/>
        <w:jc w:val="both"/>
      </w:pPr>
      <w:r w:rsidRPr="00B60359">
        <w:rPr>
          <w:color w:val="000000"/>
        </w:rPr>
        <w:t>11) соблюдение требований гражданского, налогового, банковского законодательства РК, законодательства РК о государственном регулировании, контроле и надзоре финансового рынка и финансовых организаций, законодательства РК о валютном регулировании и валютном контроле, о платежах и платежных системах, о пенсионном обеспечении, о рынке ценных бумаг, о бухгалтерском учете и финансовой отчетности, о кредитных бюро и формировании кредитных историй, о коллекторской деятельности, об обязательном гарантировании депозитов, о противодействии легализации (отмыванию) доходов, полученных преступным путем, и финансированию терроризма, об акционерных обществах;</w:t>
      </w:r>
    </w:p>
    <w:p w14:paraId="278AE8D1" w14:textId="77777777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t>12) соблюдение действующих процедур, процессов, политик и иных внутренних документов Банка по управлению рисками посредством построения эффективной системы внутреннего контроля.</w:t>
      </w:r>
    </w:p>
    <w:p w14:paraId="17126CB9" w14:textId="77777777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Основные направления деятельности Банка по управлению рисками:</w:t>
      </w:r>
    </w:p>
    <w:p w14:paraId="38E1C408" w14:textId="77777777" w:rsidR="00F11565" w:rsidRPr="00B60359" w:rsidRDefault="00F11565" w:rsidP="003324F3">
      <w:pPr>
        <w:widowControl w:val="0"/>
        <w:numPr>
          <w:ilvl w:val="1"/>
          <w:numId w:val="3"/>
        </w:numPr>
        <w:suppressLineNumbers/>
        <w:shd w:val="clear" w:color="auto" w:fill="FFFFFF"/>
        <w:tabs>
          <w:tab w:val="left" w:pos="0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>идентификация, оценка, контроль и отслеживание всех видов рисков, которым подвержен или может быть подвержен Банк;</w:t>
      </w:r>
    </w:p>
    <w:p w14:paraId="482A440B" w14:textId="77777777" w:rsidR="00F11565" w:rsidRPr="00B60359" w:rsidRDefault="00F11565" w:rsidP="003324F3">
      <w:pPr>
        <w:widowControl w:val="0"/>
        <w:numPr>
          <w:ilvl w:val="1"/>
          <w:numId w:val="3"/>
        </w:numPr>
        <w:suppressLineNumbers/>
        <w:shd w:val="clear" w:color="auto" w:fill="FFFFFF"/>
        <w:tabs>
          <w:tab w:val="left" w:pos="0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>построение адекватной организационной структуры системы управления рисками Банка с четким указанием сфер полномочий, отчетности и обеспечивающей адекватный поток информации;</w:t>
      </w:r>
    </w:p>
    <w:p w14:paraId="18812B5F" w14:textId="77777777" w:rsidR="00F11565" w:rsidRPr="00B60359" w:rsidRDefault="00F11565" w:rsidP="003324F3">
      <w:pPr>
        <w:widowControl w:val="0"/>
        <w:numPr>
          <w:ilvl w:val="1"/>
          <w:numId w:val="3"/>
        </w:numPr>
        <w:suppressLineNumbers/>
        <w:shd w:val="clear" w:color="auto" w:fill="FFFFFF"/>
        <w:tabs>
          <w:tab w:val="left" w:pos="0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 xml:space="preserve">установление и утверждение показателей риск-аппетита Банка; </w:t>
      </w:r>
    </w:p>
    <w:p w14:paraId="2E699907" w14:textId="77777777" w:rsidR="00F11565" w:rsidRPr="00B60359" w:rsidRDefault="00F11565" w:rsidP="003324F3">
      <w:pPr>
        <w:widowControl w:val="0"/>
        <w:numPr>
          <w:ilvl w:val="1"/>
          <w:numId w:val="3"/>
        </w:numPr>
        <w:suppressLineNumbers/>
        <w:shd w:val="clear" w:color="auto" w:fill="FFFFFF"/>
        <w:tabs>
          <w:tab w:val="left" w:pos="0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>контроль и мониторинг рисков посредством управленческой отчетности по рискам Банка.</w:t>
      </w:r>
    </w:p>
    <w:p w14:paraId="4CEC508A" w14:textId="7C4B578A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lastRenderedPageBreak/>
        <w:t xml:space="preserve">Банк исключает создание закрытых групп в рамках отдельных подразделений, препятствующих эффективному обмену информацией о рисках, и приводящих к принятию решений уполномоченными органами </w:t>
      </w:r>
      <w:r w:rsidR="00641437" w:rsidRPr="00B60359">
        <w:t>Б</w:t>
      </w:r>
      <w:r w:rsidRPr="00B60359">
        <w:t xml:space="preserve">анка без учета мнения (экспертизы) вовлеченных подразделений Банка. </w:t>
      </w:r>
    </w:p>
    <w:p w14:paraId="20DA9E31" w14:textId="77777777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Для преодоления проблем, связанных с обменом информацией, СД Банка, Правление и подразделения Банка, осуществляющие контроль, обеспечивает эффективность системы внутренних коммуникаций и при необходимости вносят соответствующие изменения в процедуры обмена информацией.</w:t>
      </w:r>
    </w:p>
    <w:p w14:paraId="43E9DF9C" w14:textId="77777777" w:rsidR="00FF450A" w:rsidRPr="00FF450A" w:rsidRDefault="00F11565" w:rsidP="00FF450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 w:rsidRPr="00B60359">
        <w:t xml:space="preserve">Ключевым фактором высокой культуры управления рисками Банка является регулярное информирование ответственных </w:t>
      </w:r>
      <w:r w:rsidRPr="00FF0C8E">
        <w:t xml:space="preserve">подразделений Банка, Правление, </w:t>
      </w:r>
      <w:r w:rsidR="006F1766" w:rsidRPr="00FF0C8E">
        <w:t>К</w:t>
      </w:r>
      <w:r w:rsidR="00FF450A">
        <w:t>РВК</w:t>
      </w:r>
      <w:r w:rsidR="006F1766" w:rsidRPr="00FF0C8E">
        <w:t xml:space="preserve"> Банка</w:t>
      </w:r>
      <w:r w:rsidRPr="00FF0C8E">
        <w:t xml:space="preserve">, СД Банка по вопросам, связанным с рисками, включая политики и процедуры управления рисками. </w:t>
      </w:r>
      <w:r w:rsidR="005823D0" w:rsidRPr="00FF0C8E">
        <w:rPr>
          <w:i/>
          <w:color w:val="00B0F0"/>
        </w:rPr>
        <w:t>(</w:t>
      </w:r>
      <w:r w:rsidR="006F1766" w:rsidRPr="00FF0C8E">
        <w:rPr>
          <w:i/>
          <w:color w:val="00B0F0"/>
        </w:rPr>
        <w:t xml:space="preserve">пункт 16 </w:t>
      </w:r>
      <w:r w:rsidR="00FF450A" w:rsidRPr="00FF450A">
        <w:rPr>
          <w:i/>
          <w:color w:val="00B0F0"/>
        </w:rPr>
        <w:t>изменен согласно решению Совета директоров Банка от 29.09.2023г. (протокол №12))</w:t>
      </w:r>
    </w:p>
    <w:p w14:paraId="0444094F" w14:textId="77777777" w:rsidR="00F11565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Культура управления рисками способствует полноценному обмену информацией о рисках и призывает к открытому обсуждению и критической оценке вопросов, связанных с принятием </w:t>
      </w:r>
      <w:r w:rsidRPr="00D50477">
        <w:t>рисков работниками, Правлением и СД Банка.</w:t>
      </w:r>
    </w:p>
    <w:p w14:paraId="06668D8D" w14:textId="25BB2638" w:rsidR="00F24B7A" w:rsidRDefault="00F24B7A" w:rsidP="00F24B7A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  <w:rPr>
          <w:rStyle w:val="s0"/>
          <w:sz w:val="24"/>
          <w:szCs w:val="24"/>
        </w:rPr>
      </w:pPr>
      <w:r>
        <w:t xml:space="preserve">17-1. </w:t>
      </w:r>
      <w:r w:rsidRPr="00F24B7A">
        <w:rPr>
          <w:rStyle w:val="s0"/>
          <w:sz w:val="24"/>
          <w:szCs w:val="24"/>
        </w:rPr>
        <w:t>Наличие риск-культуры в Банке предполагает:</w:t>
      </w:r>
      <w:r>
        <w:rPr>
          <w:rStyle w:val="s0"/>
          <w:sz w:val="24"/>
          <w:szCs w:val="24"/>
        </w:rPr>
        <w:t xml:space="preserve"> </w:t>
      </w:r>
      <w:r w:rsidRPr="00FF0C8E">
        <w:rPr>
          <w:i/>
          <w:color w:val="00B0F0"/>
        </w:rPr>
        <w:t>(пункт 1</w:t>
      </w:r>
      <w:r>
        <w:rPr>
          <w:i/>
          <w:color w:val="00B0F0"/>
        </w:rPr>
        <w:t>7-1</w:t>
      </w:r>
      <w:r w:rsidRPr="00FF0C8E">
        <w:rPr>
          <w:i/>
          <w:color w:val="00B0F0"/>
        </w:rPr>
        <w:t xml:space="preserve"> </w:t>
      </w:r>
      <w:r>
        <w:rPr>
          <w:i/>
          <w:color w:val="00B0F0"/>
        </w:rPr>
        <w:t>дополнен</w:t>
      </w:r>
      <w:r w:rsidRPr="00FF450A">
        <w:rPr>
          <w:i/>
          <w:color w:val="00B0F0"/>
        </w:rPr>
        <w:t xml:space="preserve"> согласно решению Совета директоров Банка от 2</w:t>
      </w:r>
      <w:r>
        <w:rPr>
          <w:i/>
          <w:color w:val="00B0F0"/>
        </w:rPr>
        <w:t>0</w:t>
      </w:r>
      <w:r w:rsidRPr="00FF450A">
        <w:rPr>
          <w:i/>
          <w:color w:val="00B0F0"/>
        </w:rPr>
        <w:t>.0</w:t>
      </w:r>
      <w:r>
        <w:rPr>
          <w:i/>
          <w:color w:val="00B0F0"/>
        </w:rPr>
        <w:t>6</w:t>
      </w:r>
      <w:r w:rsidRPr="00FF450A">
        <w:rPr>
          <w:i/>
          <w:color w:val="00B0F0"/>
        </w:rPr>
        <w:t>.202</w:t>
      </w:r>
      <w:r>
        <w:rPr>
          <w:i/>
          <w:color w:val="00B0F0"/>
        </w:rPr>
        <w:t>4</w:t>
      </w:r>
      <w:r w:rsidRPr="00FF450A">
        <w:rPr>
          <w:i/>
          <w:color w:val="00B0F0"/>
        </w:rPr>
        <w:t>г. (протокол №</w:t>
      </w:r>
      <w:r>
        <w:rPr>
          <w:i/>
          <w:color w:val="00B0F0"/>
        </w:rPr>
        <w:t>8</w:t>
      </w:r>
      <w:r w:rsidRPr="00FF450A">
        <w:rPr>
          <w:i/>
          <w:color w:val="00B0F0"/>
        </w:rPr>
        <w:t>))</w:t>
      </w:r>
    </w:p>
    <w:p w14:paraId="5CADB3C7" w14:textId="22C8A453" w:rsidR="00F24B7A" w:rsidRPr="00F24B7A" w:rsidRDefault="00F24B7A" w:rsidP="00F24B7A">
      <w:pPr>
        <w:pStyle w:val="afb"/>
        <w:widowControl w:val="0"/>
        <w:numPr>
          <w:ilvl w:val="0"/>
          <w:numId w:val="23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F24B7A">
        <w:rPr>
          <w:rStyle w:val="s0"/>
          <w:sz w:val="24"/>
          <w:szCs w:val="24"/>
        </w:rPr>
        <w:t>поддержку со стороны руководства Банка по вопросам СУР и понимание важности СУР;</w:t>
      </w:r>
    </w:p>
    <w:p w14:paraId="0654CBCA" w14:textId="022DE071" w:rsidR="00F24B7A" w:rsidRPr="00F24B7A" w:rsidRDefault="00F24B7A" w:rsidP="00F24B7A">
      <w:pPr>
        <w:pStyle w:val="afb"/>
        <w:widowControl w:val="0"/>
        <w:numPr>
          <w:ilvl w:val="0"/>
          <w:numId w:val="23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F24B7A">
        <w:rPr>
          <w:rStyle w:val="s0"/>
          <w:sz w:val="24"/>
          <w:szCs w:val="24"/>
        </w:rPr>
        <w:t>профессионализм работников Банка по вопросам управления рисками в рамках своей компетенции;</w:t>
      </w:r>
    </w:p>
    <w:p w14:paraId="35080E24" w14:textId="0D3AC7F7" w:rsidR="00F24B7A" w:rsidRPr="00F24B7A" w:rsidRDefault="00F24B7A" w:rsidP="00F24B7A">
      <w:pPr>
        <w:pStyle w:val="afb"/>
        <w:widowControl w:val="0"/>
        <w:numPr>
          <w:ilvl w:val="0"/>
          <w:numId w:val="23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F24B7A">
        <w:rPr>
          <w:rStyle w:val="s0"/>
          <w:sz w:val="24"/>
          <w:szCs w:val="24"/>
        </w:rPr>
        <w:t>ответственность работников Банка за осуществление мероприятий по управления рисками;</w:t>
      </w:r>
    </w:p>
    <w:p w14:paraId="2316128B" w14:textId="53FFFAD6" w:rsidR="00F24B7A" w:rsidRPr="00F24B7A" w:rsidRDefault="00F24B7A" w:rsidP="00F24B7A">
      <w:pPr>
        <w:pStyle w:val="afb"/>
        <w:widowControl w:val="0"/>
        <w:numPr>
          <w:ilvl w:val="0"/>
          <w:numId w:val="23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F24B7A">
        <w:rPr>
          <w:rStyle w:val="s0"/>
          <w:sz w:val="24"/>
          <w:szCs w:val="24"/>
        </w:rPr>
        <w:t>информированность работников Банка об уровне рисков и о возможных мерах для их снижения;</w:t>
      </w:r>
    </w:p>
    <w:p w14:paraId="1E46D569" w14:textId="0845F7FE" w:rsidR="00F24B7A" w:rsidRPr="00F24B7A" w:rsidRDefault="00F24B7A" w:rsidP="00F24B7A">
      <w:pPr>
        <w:pStyle w:val="afb"/>
        <w:widowControl w:val="0"/>
        <w:numPr>
          <w:ilvl w:val="0"/>
          <w:numId w:val="23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</w:pPr>
      <w:r w:rsidRPr="00F24B7A">
        <w:rPr>
          <w:rStyle w:val="s0"/>
          <w:sz w:val="24"/>
          <w:szCs w:val="24"/>
        </w:rPr>
        <w:t>наличие системы отчетности.</w:t>
      </w:r>
    </w:p>
    <w:p w14:paraId="2B531824" w14:textId="18E1F07F" w:rsidR="00194166" w:rsidRDefault="00194166" w:rsidP="00194166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  <w:rPr>
          <w:i/>
          <w:color w:val="00B0F0"/>
        </w:rPr>
      </w:pPr>
      <w:r>
        <w:t xml:space="preserve">17-2. </w:t>
      </w:r>
      <w:r w:rsidRPr="008C1AA8">
        <w:t>В целях соответствия риск-культуры Банка критериям, перечисленным в пункте 17-1 Политики осуществляются следующие мероприятия:</w:t>
      </w:r>
      <w:r>
        <w:t xml:space="preserve"> </w:t>
      </w:r>
      <w:r w:rsidRPr="00FF0C8E">
        <w:rPr>
          <w:i/>
          <w:color w:val="00B0F0"/>
        </w:rPr>
        <w:t>(пункт 1</w:t>
      </w:r>
      <w:r>
        <w:rPr>
          <w:i/>
          <w:color w:val="00B0F0"/>
        </w:rPr>
        <w:t>7-2</w:t>
      </w:r>
      <w:r w:rsidRPr="00FF0C8E">
        <w:rPr>
          <w:i/>
          <w:color w:val="00B0F0"/>
        </w:rPr>
        <w:t xml:space="preserve"> </w:t>
      </w:r>
      <w:r>
        <w:rPr>
          <w:i/>
          <w:color w:val="00B0F0"/>
        </w:rPr>
        <w:t>дополнен</w:t>
      </w:r>
      <w:r w:rsidRPr="00FF450A">
        <w:rPr>
          <w:i/>
          <w:color w:val="00B0F0"/>
        </w:rPr>
        <w:t xml:space="preserve"> согласно решению Совета директоров Банка от 2</w:t>
      </w:r>
      <w:r>
        <w:rPr>
          <w:i/>
          <w:color w:val="00B0F0"/>
        </w:rPr>
        <w:t>0</w:t>
      </w:r>
      <w:r w:rsidRPr="00FF450A">
        <w:rPr>
          <w:i/>
          <w:color w:val="00B0F0"/>
        </w:rPr>
        <w:t>.0</w:t>
      </w:r>
      <w:r>
        <w:rPr>
          <w:i/>
          <w:color w:val="00B0F0"/>
        </w:rPr>
        <w:t>6</w:t>
      </w:r>
      <w:r w:rsidRPr="00FF450A">
        <w:rPr>
          <w:i/>
          <w:color w:val="00B0F0"/>
        </w:rPr>
        <w:t>.202</w:t>
      </w:r>
      <w:r>
        <w:rPr>
          <w:i/>
          <w:color w:val="00B0F0"/>
        </w:rPr>
        <w:t>4</w:t>
      </w:r>
      <w:r w:rsidRPr="00FF450A">
        <w:rPr>
          <w:i/>
          <w:color w:val="00B0F0"/>
        </w:rPr>
        <w:t>г. (протокол №</w:t>
      </w:r>
      <w:r>
        <w:rPr>
          <w:i/>
          <w:color w:val="00B0F0"/>
        </w:rPr>
        <w:t>8</w:t>
      </w:r>
      <w:r w:rsidRPr="00FF450A">
        <w:rPr>
          <w:i/>
          <w:color w:val="00B0F0"/>
        </w:rPr>
        <w:t>))</w:t>
      </w:r>
    </w:p>
    <w:p w14:paraId="2ED40829" w14:textId="4FFEFD2C" w:rsidR="00194166" w:rsidRPr="00194166" w:rsidRDefault="00194166" w:rsidP="00194166">
      <w:pPr>
        <w:pStyle w:val="afb"/>
        <w:widowControl w:val="0"/>
        <w:numPr>
          <w:ilvl w:val="0"/>
          <w:numId w:val="24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194166">
        <w:rPr>
          <w:rStyle w:val="s0"/>
          <w:sz w:val="24"/>
          <w:szCs w:val="24"/>
        </w:rPr>
        <w:t>руководство, руководители и работники структурных подразделений Банка оказывают должное внимание вопросам управления рисками при принятии решений;</w:t>
      </w:r>
    </w:p>
    <w:p w14:paraId="04434E8A" w14:textId="2D787878" w:rsidR="00194166" w:rsidRPr="00194166" w:rsidRDefault="00194166" w:rsidP="00194166">
      <w:pPr>
        <w:pStyle w:val="afb"/>
        <w:widowControl w:val="0"/>
        <w:numPr>
          <w:ilvl w:val="0"/>
          <w:numId w:val="24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</w:pPr>
      <w:r w:rsidRPr="00194166">
        <w:rPr>
          <w:rStyle w:val="s0"/>
          <w:sz w:val="24"/>
          <w:szCs w:val="24"/>
        </w:rPr>
        <w:t>руководители и работники структурных подразделений Банка регулярно проходят обучение в области управления рисками, в том числе в части принципов функционирования СУР, с обязательным прохождением тестирования.</w:t>
      </w:r>
    </w:p>
    <w:p w14:paraId="2425086C" w14:textId="77777777" w:rsidR="00FF450A" w:rsidRPr="00FF450A" w:rsidRDefault="00F11565" w:rsidP="00FF450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 w:rsidRPr="00D50477">
        <w:t xml:space="preserve">Значимая информация по вопросам, связанным с рисками, требующая незамедлительного принятия решения или срочных мер, в срочном порядке доводится до сведения СД Банка, </w:t>
      </w:r>
      <w:r w:rsidR="006F1766" w:rsidRPr="00D50477">
        <w:t>К</w:t>
      </w:r>
      <w:r w:rsidR="00FF450A">
        <w:t>РВК</w:t>
      </w:r>
      <w:r w:rsidR="006F1766" w:rsidRPr="00D50477">
        <w:t xml:space="preserve"> Банка</w:t>
      </w:r>
      <w:r w:rsidRPr="00D50477">
        <w:t>, Правления Банка, ответственных должностных лиц и руководителей подразделений, осуществляющих контроль, для принятия превентивных мер.</w:t>
      </w:r>
      <w:r w:rsidR="006F1766" w:rsidRPr="00D50477">
        <w:t xml:space="preserve"> </w:t>
      </w:r>
      <w:r w:rsidR="006F1766" w:rsidRPr="00FF450A">
        <w:rPr>
          <w:i/>
          <w:color w:val="00B0F0"/>
        </w:rPr>
        <w:t xml:space="preserve">(пункт 18 </w:t>
      </w:r>
      <w:r w:rsidR="00FF450A" w:rsidRPr="00FF450A">
        <w:rPr>
          <w:i/>
          <w:color w:val="00B0F0"/>
        </w:rPr>
        <w:t>изменен согласно решению Совета директоров Банка от 29.09.2023г. (протокол №12))</w:t>
      </w:r>
    </w:p>
    <w:p w14:paraId="71953681" w14:textId="0DEA566C" w:rsidR="0050656B" w:rsidRDefault="0050656B" w:rsidP="001648F2">
      <w:pPr>
        <w:pStyle w:val="1"/>
        <w:tabs>
          <w:tab w:val="clear" w:pos="5103"/>
        </w:tabs>
        <w:ind w:left="0"/>
        <w:jc w:val="center"/>
        <w:rPr>
          <w:rFonts w:ascii="Times New Roman" w:hAnsi="Times New Roman" w:cs="Times New Roman"/>
          <w:szCs w:val="24"/>
        </w:rPr>
      </w:pPr>
      <w:bookmarkStart w:id="30" w:name="Глава5"/>
      <w:bookmarkStart w:id="31" w:name="_Toc62834917"/>
      <w:bookmarkEnd w:id="23"/>
      <w:bookmarkEnd w:id="24"/>
      <w:bookmarkEnd w:id="30"/>
      <w:r w:rsidRPr="00D50477">
        <w:rPr>
          <w:rFonts w:ascii="Times New Roman" w:hAnsi="Times New Roman" w:cs="Times New Roman"/>
          <w:szCs w:val="24"/>
        </w:rPr>
        <w:t xml:space="preserve">Глава </w:t>
      </w:r>
      <w:r w:rsidR="00961161" w:rsidRPr="00D50477">
        <w:rPr>
          <w:rFonts w:ascii="Times New Roman" w:hAnsi="Times New Roman" w:cs="Times New Roman"/>
          <w:szCs w:val="24"/>
        </w:rPr>
        <w:t>5</w:t>
      </w:r>
      <w:r w:rsidRPr="00D50477">
        <w:rPr>
          <w:rFonts w:ascii="Times New Roman" w:hAnsi="Times New Roman" w:cs="Times New Roman"/>
          <w:szCs w:val="24"/>
        </w:rPr>
        <w:t>. Организационная структура Банка</w:t>
      </w:r>
      <w:r w:rsidR="00E8798F" w:rsidRPr="00D50477">
        <w:rPr>
          <w:rFonts w:ascii="Times New Roman" w:hAnsi="Times New Roman" w:cs="Times New Roman"/>
          <w:szCs w:val="24"/>
        </w:rPr>
        <w:t xml:space="preserve"> в области управления рисками</w:t>
      </w:r>
      <w:bookmarkEnd w:id="31"/>
    </w:p>
    <w:p w14:paraId="7202298D" w14:textId="77777777" w:rsidR="00FF450A" w:rsidRPr="00FF450A" w:rsidRDefault="00FF450A" w:rsidP="00FF450A"/>
    <w:p w14:paraId="2B3B793B" w14:textId="77777777" w:rsidR="00FF450A" w:rsidRPr="00FF450A" w:rsidRDefault="0050656B" w:rsidP="00FF450A">
      <w:pPr>
        <w:pStyle w:val="afb"/>
        <w:numPr>
          <w:ilvl w:val="0"/>
          <w:numId w:val="1"/>
        </w:numPr>
        <w:ind w:left="0" w:firstLine="567"/>
        <w:jc w:val="both"/>
        <w:rPr>
          <w:i/>
          <w:color w:val="00B0F0"/>
        </w:rPr>
      </w:pPr>
      <w:r w:rsidRPr="00FF450A">
        <w:t xml:space="preserve">Организация управления рисками Банка включает в себя выполнение функций СД Банка, </w:t>
      </w:r>
      <w:r w:rsidR="006F1766" w:rsidRPr="00FF450A">
        <w:t>К</w:t>
      </w:r>
      <w:r w:rsidR="00FF450A" w:rsidRPr="00FF450A">
        <w:t>РВК</w:t>
      </w:r>
      <w:r w:rsidRPr="00FF450A">
        <w:t xml:space="preserve"> Банка, Правлением, УКО Банка и самостоятельными </w:t>
      </w:r>
      <w:r w:rsidRPr="00FF450A">
        <w:lastRenderedPageBreak/>
        <w:t>подразделениями по оценке, контролю и мониторингу рисков и распределение полномочий и обязанностей между ними.</w:t>
      </w:r>
      <w:r w:rsidR="005823D0" w:rsidRPr="00FF450A">
        <w:rPr>
          <w:color w:val="000000"/>
        </w:rPr>
        <w:t xml:space="preserve"> </w:t>
      </w:r>
      <w:r w:rsidR="005823D0" w:rsidRPr="00FF450A">
        <w:rPr>
          <w:i/>
          <w:color w:val="00B0F0"/>
        </w:rPr>
        <w:t xml:space="preserve">(пункт 19 </w:t>
      </w:r>
      <w:r w:rsidR="00FF450A" w:rsidRPr="00FF450A">
        <w:rPr>
          <w:i/>
          <w:color w:val="00B0F0"/>
        </w:rPr>
        <w:t>изменен согласно решению Совета директоров Банка от 29.09.2023г. (протокол №12))</w:t>
      </w:r>
    </w:p>
    <w:p w14:paraId="62E4CB55" w14:textId="52E80CAF" w:rsidR="0050656B" w:rsidRPr="00FF450A" w:rsidRDefault="0050656B" w:rsidP="00FF450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FF450A">
        <w:rPr>
          <w:color w:val="000000"/>
        </w:rPr>
        <w:t>Организационная структура Банка</w:t>
      </w:r>
      <w:r w:rsidR="00302D7F" w:rsidRPr="00FF450A">
        <w:rPr>
          <w:color w:val="000000"/>
        </w:rPr>
        <w:t xml:space="preserve"> в рамках системы управления рисками</w:t>
      </w:r>
      <w:r w:rsidRPr="00FF450A">
        <w:rPr>
          <w:color w:val="000000"/>
        </w:rPr>
        <w:t xml:space="preserve"> соответствует выбранной бизнес-модели, масштабу деятельности, видам и сложности операций, минимизирует конфликт интересов и распределяет полномочия по управлению </w:t>
      </w:r>
      <w:r w:rsidRPr="005E22F6">
        <w:t>рисками</w:t>
      </w:r>
      <w:r w:rsidRPr="00FF450A">
        <w:rPr>
          <w:color w:val="000000"/>
        </w:rPr>
        <w:t xml:space="preserve"> между коллегиальными органами и структурными подразделени</w:t>
      </w:r>
      <w:bookmarkStart w:id="32" w:name="z179"/>
      <w:r w:rsidRPr="00FF450A">
        <w:rPr>
          <w:color w:val="000000"/>
        </w:rPr>
        <w:t>ям</w:t>
      </w:r>
      <w:r w:rsidR="00E8798F" w:rsidRPr="00FF450A">
        <w:rPr>
          <w:color w:val="000000"/>
        </w:rPr>
        <w:t>и, и включает в себя:</w:t>
      </w:r>
    </w:p>
    <w:bookmarkEnd w:id="32"/>
    <w:p w14:paraId="7E596D51" w14:textId="77777777" w:rsidR="0050656B" w:rsidRPr="005E22F6" w:rsidRDefault="0050656B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5E22F6">
        <w:t>СД Банка;</w:t>
      </w:r>
    </w:p>
    <w:p w14:paraId="2B0C3022" w14:textId="7431A338" w:rsidR="005904DA" w:rsidRPr="005E22F6" w:rsidRDefault="005904DA" w:rsidP="005E22F6">
      <w:pPr>
        <w:pStyle w:val="afb"/>
        <w:numPr>
          <w:ilvl w:val="1"/>
          <w:numId w:val="1"/>
        </w:numPr>
        <w:ind w:hanging="218"/>
        <w:jc w:val="both"/>
        <w:rPr>
          <w:i/>
          <w:color w:val="00B0F0"/>
        </w:rPr>
      </w:pPr>
      <w:r w:rsidRPr="005E22F6">
        <w:t xml:space="preserve"> </w:t>
      </w:r>
      <w:r w:rsidR="006F1766" w:rsidRPr="005E22F6">
        <w:t>К</w:t>
      </w:r>
      <w:r w:rsidR="00FF450A">
        <w:t xml:space="preserve">РВК </w:t>
      </w:r>
      <w:r w:rsidR="0050656B" w:rsidRPr="005E22F6">
        <w:t>Банка;</w:t>
      </w:r>
      <w:r w:rsidRPr="005E22F6">
        <w:t xml:space="preserve"> </w:t>
      </w:r>
      <w:r w:rsidRPr="005E22F6">
        <w:rPr>
          <w:i/>
          <w:color w:val="00B0F0"/>
        </w:rPr>
        <w:t>(из</w:t>
      </w:r>
      <w:r w:rsidR="00FF450A">
        <w:rPr>
          <w:i/>
          <w:color w:val="00B0F0"/>
        </w:rPr>
        <w:t xml:space="preserve">менен </w:t>
      </w:r>
      <w:r w:rsidRPr="005E22F6">
        <w:rPr>
          <w:i/>
          <w:color w:val="00B0F0"/>
        </w:rPr>
        <w:t xml:space="preserve">согласно </w:t>
      </w:r>
      <w:r w:rsidR="00FF450A" w:rsidRPr="00FF450A">
        <w:rPr>
          <w:i/>
          <w:color w:val="00B0F0"/>
        </w:rPr>
        <w:t>решению Совета директоров Банка от 29.09.2023г. (протокол №12)</w:t>
      </w:r>
      <w:r w:rsidR="00FF450A">
        <w:rPr>
          <w:i/>
          <w:color w:val="00B0F0"/>
        </w:rPr>
        <w:t>)</w:t>
      </w:r>
    </w:p>
    <w:p w14:paraId="3B2DFDFA" w14:textId="77777777" w:rsidR="0050656B" w:rsidRPr="005E22F6" w:rsidRDefault="0050656B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5E22F6">
        <w:t>Комитет по стратегическому планированию</w:t>
      </w:r>
      <w:r w:rsidR="00136422" w:rsidRPr="005E22F6">
        <w:t xml:space="preserve"> </w:t>
      </w:r>
      <w:r w:rsidR="00302D7F" w:rsidRPr="005E22F6">
        <w:t>СД Банка</w:t>
      </w:r>
      <w:r w:rsidRPr="005E22F6">
        <w:t>;</w:t>
      </w:r>
    </w:p>
    <w:p w14:paraId="6E7537EF" w14:textId="77777777" w:rsidR="00302D7F" w:rsidRPr="005E22F6" w:rsidRDefault="00302D7F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5E22F6">
        <w:t>Комитет по аудиту СД Банка;</w:t>
      </w:r>
    </w:p>
    <w:p w14:paraId="21EFBD0B" w14:textId="77777777" w:rsidR="00302D7F" w:rsidRPr="00B60359" w:rsidRDefault="00302D7F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5E22F6">
        <w:t xml:space="preserve">Комитет </w:t>
      </w:r>
      <w:r w:rsidRPr="005E22F6">
        <w:rPr>
          <w:snapToGrid w:val="0"/>
        </w:rPr>
        <w:t>по кадрам, вознаграждениям</w:t>
      </w:r>
      <w:r w:rsidRPr="00B60359">
        <w:rPr>
          <w:snapToGrid w:val="0"/>
        </w:rPr>
        <w:t xml:space="preserve"> и социальным вопросам СД Банка;</w:t>
      </w:r>
    </w:p>
    <w:p w14:paraId="05341429" w14:textId="726F465D" w:rsidR="0050656B" w:rsidRPr="00B60359" w:rsidRDefault="0050656B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Правление</w:t>
      </w:r>
      <w:r w:rsidR="00136422" w:rsidRPr="00B60359">
        <w:t xml:space="preserve"> Банка</w:t>
      </w:r>
      <w:r w:rsidRPr="00B60359">
        <w:t>;</w:t>
      </w:r>
    </w:p>
    <w:p w14:paraId="31EB4C75" w14:textId="53FBBFD5" w:rsidR="00961161" w:rsidRPr="00B60359" w:rsidRDefault="00961161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Подразделение комплаенс контроля;</w:t>
      </w:r>
    </w:p>
    <w:p w14:paraId="5234BFD1" w14:textId="300491BE" w:rsidR="0050656B" w:rsidRPr="00B60359" w:rsidRDefault="0050656B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Подразделение внутреннего аудита;</w:t>
      </w:r>
    </w:p>
    <w:p w14:paraId="0C6C13F7" w14:textId="0E5B04F7" w:rsidR="008E7DF1" w:rsidRPr="00B60359" w:rsidRDefault="008E7DF1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Структурные подразделения Банка, </w:t>
      </w:r>
      <w:r w:rsidR="00E820BA" w:rsidRPr="00B60359">
        <w:t>обеспечивающие вторую</w:t>
      </w:r>
      <w:r w:rsidRPr="00B60359">
        <w:rPr>
          <w:lang w:val="kk-KZ"/>
        </w:rPr>
        <w:t xml:space="preserve"> </w:t>
      </w:r>
      <w:r w:rsidRPr="00B60359">
        <w:t>линию защиты.</w:t>
      </w:r>
    </w:p>
    <w:p w14:paraId="0E8B42D0" w14:textId="77777777" w:rsidR="0050656B" w:rsidRPr="00B60359" w:rsidRDefault="0050656B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Структурные подразделения Банка, обеспечивающие первую линию защиты.</w:t>
      </w:r>
    </w:p>
    <w:p w14:paraId="0F8EE1F5" w14:textId="77777777" w:rsidR="0050656B" w:rsidRPr="00B60359" w:rsidRDefault="0050656B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>В Банке сформированы три линии защиты, при этом:</w:t>
      </w:r>
    </w:p>
    <w:p w14:paraId="777F36E9" w14:textId="26A60A4E" w:rsidR="00C823CD" w:rsidRPr="00B60359" w:rsidRDefault="0050656B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firstLine="567"/>
        <w:jc w:val="both"/>
      </w:pPr>
      <w:r w:rsidRPr="00B60359">
        <w:rPr>
          <w:color w:val="000000"/>
        </w:rPr>
        <w:t>1) первая линия защиты обеспечивается структурными подразделениями Банка, ответственными за своевременное выявление, оценку рисков, доведение информации о них подразделениям второй линии защиты, а также управление рисками. Первая линия защиты совершает операции в рамках утвержденных уровней риск-аппетита Банка и функционирует в рамках прин</w:t>
      </w:r>
      <w:r w:rsidR="00C823CD" w:rsidRPr="00B60359">
        <w:rPr>
          <w:color w:val="000000"/>
        </w:rPr>
        <w:t xml:space="preserve">ятых политик управления рисками. </w:t>
      </w:r>
      <w:r w:rsidR="00C823CD" w:rsidRPr="00B60359">
        <w:t xml:space="preserve">Основные </w:t>
      </w:r>
      <w:r w:rsidR="00C823CD" w:rsidRPr="00B60359">
        <w:rPr>
          <w:color w:val="000000"/>
        </w:rPr>
        <w:t xml:space="preserve">принципы, обязанности и порядок взаимодействия </w:t>
      </w:r>
      <w:r w:rsidR="00C823CD" w:rsidRPr="00B60359">
        <w:t xml:space="preserve">ответственных подразделений Банка, относящих к первой линии защиты в рамках системы управления рисками Банка, отражаются в соответствующих внутренних </w:t>
      </w:r>
      <w:r w:rsidR="0071034A" w:rsidRPr="00B60359">
        <w:tab/>
      </w:r>
      <w:r w:rsidR="00C823CD" w:rsidRPr="00B60359">
        <w:t>документах Банка, содержащих основные принципы, политики, методологии и процедуры управления рисками Банка.</w:t>
      </w:r>
      <w:r w:rsidR="00586009" w:rsidRPr="00B60359">
        <w:t xml:space="preserve"> При этом </w:t>
      </w:r>
      <w:r w:rsidR="00586009" w:rsidRPr="00B60359">
        <w:rPr>
          <w:color w:val="000000"/>
        </w:rPr>
        <w:t>руководители структурных подразделений несут ответственность за выявление, измерение, мониторинг и контроль за рисками, присущими их деятельности, в том числе, связанным с персоналом, продуктами, процессами и системами</w:t>
      </w:r>
      <w:r w:rsidR="00FF4FAF" w:rsidRPr="00B60359">
        <w:rPr>
          <w:color w:val="000000"/>
        </w:rPr>
        <w:t>;</w:t>
      </w:r>
      <w:r w:rsidR="00586009" w:rsidRPr="00B60359">
        <w:rPr>
          <w:color w:val="000000"/>
        </w:rPr>
        <w:t xml:space="preserve"> </w:t>
      </w:r>
    </w:p>
    <w:p w14:paraId="666A90B6" w14:textId="1B6A5BA7" w:rsidR="0050656B" w:rsidRPr="00B60359" w:rsidRDefault="0050656B" w:rsidP="003324F3">
      <w:pPr>
        <w:spacing w:after="120"/>
        <w:ind w:firstLine="426"/>
        <w:jc w:val="both"/>
      </w:pPr>
      <w:bookmarkStart w:id="33" w:name="z238"/>
      <w:r w:rsidRPr="00B60359">
        <w:t>2) вторая линия защиты обеспечивается независимыми подразделениями по управлению рисками, подразделением комплаенс-контроля, подразделени</w:t>
      </w:r>
      <w:bookmarkEnd w:id="33"/>
      <w:r w:rsidR="00F26F7A" w:rsidRPr="00B60359">
        <w:t>я</w:t>
      </w:r>
      <w:r w:rsidR="009F3370" w:rsidRPr="00B60359">
        <w:t>ми</w:t>
      </w:r>
      <w:r w:rsidR="00F26F7A" w:rsidRPr="00B60359">
        <w:t xml:space="preserve"> осуществляющи</w:t>
      </w:r>
      <w:r w:rsidR="009F3370" w:rsidRPr="00B60359">
        <w:t>ми</w:t>
      </w:r>
      <w:r w:rsidR="00F26F7A" w:rsidRPr="00B60359">
        <w:t xml:space="preserve"> управление рисками по направлениям деятельности.</w:t>
      </w:r>
    </w:p>
    <w:p w14:paraId="213E90ED" w14:textId="77777777" w:rsidR="00586009" w:rsidRPr="005E22F6" w:rsidRDefault="00586009" w:rsidP="003324F3">
      <w:pPr>
        <w:spacing w:after="120"/>
        <w:ind w:firstLine="426"/>
        <w:jc w:val="both"/>
      </w:pPr>
      <w:r w:rsidRPr="00B60359">
        <w:rPr>
          <w:color w:val="000000"/>
        </w:rPr>
        <w:t xml:space="preserve">При этом, в рамках второй </w:t>
      </w:r>
      <w:r w:rsidRPr="005E22F6">
        <w:t>линии защиты:</w:t>
      </w:r>
    </w:p>
    <w:p w14:paraId="784AA2C5" w14:textId="2852CCF1" w:rsidR="00586009" w:rsidRPr="005E22F6" w:rsidRDefault="009F6034" w:rsidP="003324F3">
      <w:pPr>
        <w:spacing w:after="120"/>
        <w:ind w:firstLine="426"/>
        <w:jc w:val="both"/>
        <w:rPr>
          <w:i/>
          <w:color w:val="00B0F0"/>
        </w:rPr>
      </w:pPr>
      <w:r w:rsidRPr="005E22F6">
        <w:t xml:space="preserve">а) </w:t>
      </w:r>
      <w:r w:rsidR="00586009" w:rsidRPr="005E22F6">
        <w:t xml:space="preserve">Подразделения по управлению рисками проводят комплексный анализ рисков в деятельности Банка, формируют необходимые отчеты </w:t>
      </w:r>
      <w:r w:rsidRPr="005E22F6">
        <w:t xml:space="preserve">СД Банка </w:t>
      </w:r>
      <w:r w:rsidR="00586009" w:rsidRPr="005E22F6">
        <w:t xml:space="preserve">и </w:t>
      </w:r>
      <w:r w:rsidR="005904DA" w:rsidRPr="005E22F6">
        <w:t>К</w:t>
      </w:r>
      <w:r w:rsidR="00FF450A">
        <w:t>РВК</w:t>
      </w:r>
      <w:r w:rsidR="005904DA" w:rsidRPr="005E22F6">
        <w:t xml:space="preserve"> Банка</w:t>
      </w:r>
      <w:r w:rsidRPr="005E22F6">
        <w:t xml:space="preserve"> и</w:t>
      </w:r>
      <w:r w:rsidR="00586009" w:rsidRPr="005E22F6">
        <w:t xml:space="preserve"> способству</w:t>
      </w:r>
      <w:r w:rsidRPr="005E22F6">
        <w:t>ю</w:t>
      </w:r>
      <w:r w:rsidR="00586009" w:rsidRPr="005E22F6">
        <w:t xml:space="preserve">т критической оценке и выявлению рисков членами </w:t>
      </w:r>
      <w:r w:rsidRPr="005E22F6">
        <w:t>П</w:t>
      </w:r>
      <w:r w:rsidR="00586009" w:rsidRPr="005E22F6">
        <w:t>равления и бизнес подразделениями</w:t>
      </w:r>
      <w:r w:rsidRPr="005E22F6">
        <w:t xml:space="preserve"> Банка;</w:t>
      </w:r>
      <w:r w:rsidR="005904DA" w:rsidRPr="005E22F6">
        <w:t xml:space="preserve"> </w:t>
      </w:r>
      <w:r w:rsidR="005904DA" w:rsidRPr="005E22F6">
        <w:rPr>
          <w:i/>
          <w:color w:val="00B0F0"/>
        </w:rPr>
        <w:t>(</w:t>
      </w:r>
      <w:r w:rsidR="00FF450A">
        <w:rPr>
          <w:i/>
          <w:color w:val="00B0F0"/>
        </w:rPr>
        <w:t>изменено согласно</w:t>
      </w:r>
      <w:r w:rsidR="005904DA" w:rsidRPr="005E22F6">
        <w:rPr>
          <w:i/>
          <w:color w:val="00B0F0"/>
        </w:rPr>
        <w:t xml:space="preserve"> </w:t>
      </w:r>
      <w:r w:rsidR="00FF450A" w:rsidRPr="00FF450A">
        <w:rPr>
          <w:i/>
          <w:color w:val="00B0F0"/>
        </w:rPr>
        <w:t>решению Совета директоров Банка от 29.09.2023г. (протокол №12)</w:t>
      </w:r>
    </w:p>
    <w:p w14:paraId="62535521" w14:textId="77777777" w:rsidR="009F6034" w:rsidRPr="00B60359" w:rsidRDefault="009F6034" w:rsidP="003324F3">
      <w:pPr>
        <w:spacing w:after="120"/>
        <w:ind w:firstLine="426"/>
        <w:jc w:val="both"/>
        <w:rPr>
          <w:color w:val="000000"/>
        </w:rPr>
      </w:pPr>
      <w:r w:rsidRPr="00B60359">
        <w:rPr>
          <w:color w:val="000000"/>
        </w:rPr>
        <w:t xml:space="preserve">б) Подразделение по комплаенс-контролю организует процедуры для соблюдения требований гражданского, налогового, банковского законодательства Республики Казахстан, законодательства Республики Казахстан о государственном регулировании, контроле и надзоре финансового рынка и финансовых организаций, законодательства Республики Казахстан о валютном регулировании и валютном контроле, о платежах и </w:t>
      </w:r>
      <w:r w:rsidRPr="00B60359">
        <w:rPr>
          <w:color w:val="000000"/>
        </w:rPr>
        <w:lastRenderedPageBreak/>
        <w:t>платежных системах, о пенсионном обеспечении, о рынке ценных бумаг, о бухгалтерском учете и финансовой отчетности, о кредитных бюро и формировании кредитных историй, о коллекторской деятельности, об обязательном гарантировании депозитов, о противодействии легализации (отмыванию) доходов, полученных преступным путем, и финансированию терроризма, об акционерных обществах, законодательства иностранных государств, оказывающих влияние на деятельность банка, а также внутренних документов банка, регламентирующих порядок оказания банком услуг и проведения операций на финансовом рынке, и предоставляет полную и достоверную информацию СД Банка о наличии комплаенс-рисков;</w:t>
      </w:r>
    </w:p>
    <w:p w14:paraId="63A964DE" w14:textId="5A4B3440" w:rsidR="00F26F7A" w:rsidRPr="00B60359" w:rsidRDefault="00F26F7A" w:rsidP="005D562F">
      <w:pPr>
        <w:spacing w:before="240" w:after="120"/>
        <w:ind w:firstLine="426"/>
        <w:jc w:val="both"/>
        <w:rPr>
          <w:color w:val="000000"/>
        </w:rPr>
      </w:pPr>
      <w:r w:rsidRPr="00B60359">
        <w:rPr>
          <w:color w:val="000000"/>
        </w:rPr>
        <w:t xml:space="preserve">в) </w:t>
      </w:r>
      <w:r w:rsidR="005D562F" w:rsidRPr="00B60359">
        <w:rPr>
          <w:color w:val="000000"/>
        </w:rPr>
        <w:t>Подразделения, осуществляющие контрольные функции (включая в рамках своей компетенции подразделения, осуществляющие функции безопасности, финансового контроля, кадрового обеспечения, управления юридиче</w:t>
      </w:r>
      <w:r w:rsidR="00F62DBA" w:rsidRPr="00B60359">
        <w:rPr>
          <w:color w:val="000000"/>
        </w:rPr>
        <w:t>ским риском</w:t>
      </w:r>
      <w:r w:rsidR="005D562F" w:rsidRPr="00B60359">
        <w:rPr>
          <w:color w:val="000000"/>
        </w:rPr>
        <w:t xml:space="preserve">) и управление рисками по направлениям деятельности, указанных в Приложении №1 к настоящей Политике, обеспечивают управление </w:t>
      </w:r>
      <w:r w:rsidR="004633D3" w:rsidRPr="00B60359">
        <w:rPr>
          <w:color w:val="000000"/>
        </w:rPr>
        <w:t>рисками в рамках их компетенций;</w:t>
      </w:r>
    </w:p>
    <w:p w14:paraId="31F5ACAE" w14:textId="77777777" w:rsidR="0050656B" w:rsidRPr="00B60359" w:rsidRDefault="0050656B" w:rsidP="003324F3">
      <w:pPr>
        <w:spacing w:after="120"/>
        <w:ind w:firstLine="426"/>
        <w:jc w:val="both"/>
        <w:rPr>
          <w:color w:val="000000"/>
        </w:rPr>
      </w:pPr>
      <w:r w:rsidRPr="00B60359">
        <w:rPr>
          <w:color w:val="000000"/>
        </w:rPr>
        <w:t xml:space="preserve">3) третья линия защиты обеспечивается независимым </w:t>
      </w:r>
      <w:r w:rsidR="000A3DC3" w:rsidRPr="00B60359">
        <w:rPr>
          <w:color w:val="000000"/>
        </w:rPr>
        <w:t>П</w:t>
      </w:r>
      <w:r w:rsidRPr="00B60359">
        <w:rPr>
          <w:color w:val="000000"/>
        </w:rPr>
        <w:t>одразделением внутреннего аудита, ответственным за оценку качества и эффективности системы управления рисками и внутреннего контроля, первой и второй линий защиты.</w:t>
      </w:r>
    </w:p>
    <w:p w14:paraId="38EE52F2" w14:textId="77777777" w:rsidR="00C52E5B" w:rsidRPr="00B60359" w:rsidRDefault="00C52E5B" w:rsidP="00CF0074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34" w:name="пар1"/>
      <w:bookmarkStart w:id="35" w:name="_Toc62834918"/>
      <w:bookmarkEnd w:id="34"/>
      <w:r w:rsidRPr="00B60359">
        <w:rPr>
          <w:rFonts w:ascii="Times New Roman" w:hAnsi="Times New Roman" w:cs="Times New Roman"/>
          <w:sz w:val="24"/>
          <w:szCs w:val="24"/>
        </w:rPr>
        <w:t>§1.</w:t>
      </w:r>
      <w:r w:rsidR="009F6034" w:rsidRPr="00B60359">
        <w:rPr>
          <w:rFonts w:ascii="Times New Roman" w:hAnsi="Times New Roman" w:cs="Times New Roman"/>
          <w:sz w:val="24"/>
          <w:szCs w:val="24"/>
        </w:rPr>
        <w:t xml:space="preserve"> Основные ф</w:t>
      </w:r>
      <w:r w:rsidRPr="00B60359">
        <w:rPr>
          <w:rFonts w:ascii="Times New Roman" w:hAnsi="Times New Roman" w:cs="Times New Roman"/>
          <w:sz w:val="24"/>
          <w:szCs w:val="24"/>
        </w:rPr>
        <w:t>ункции СД Банка в рамках системы управления рисками</w:t>
      </w:r>
      <w:bookmarkEnd w:id="35"/>
    </w:p>
    <w:p w14:paraId="29F0EF8C" w14:textId="1BCD59AD" w:rsidR="00E8798F" w:rsidRPr="00B60359" w:rsidRDefault="00E8798F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 xml:space="preserve">СД Банка осуществляет общее руководство деятельностью Банка. К исключительной компетенции СД Банка в части управления рисками относятся полномочия, регламентированные Уставом Банка, внутренними документами Банка, Положением о СД Банка. </w:t>
      </w:r>
    </w:p>
    <w:p w14:paraId="1B229B56" w14:textId="2FF5F626" w:rsidR="00E8798F" w:rsidRPr="00B60359" w:rsidRDefault="00E8798F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>Основные принципы, обязанности и порядок взаимодействия СД Банка, Правления, УКО Банка и самостоятельных структурных подразделений Банка в рамках системы управления рисками Банка отражаются в соответствующих внутренних документах Банка по управлению рисками.</w:t>
      </w:r>
    </w:p>
    <w:p w14:paraId="19AE050A" w14:textId="77777777" w:rsidR="00C52E5B" w:rsidRPr="00B60359" w:rsidRDefault="00C52E5B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>К основным обязанностям СД Банка в рамках системы управления рисками относятся:</w:t>
      </w:r>
    </w:p>
    <w:p w14:paraId="44041F75" w14:textId="58D0AEAC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36" w:name="z186"/>
      <w:r w:rsidRPr="00B60359">
        <w:rPr>
          <w:color w:val="000000"/>
        </w:rPr>
        <w:t xml:space="preserve">1) рациональное принятие решений и действие в интересах Банка на основании всесторонней оценки предоставляемой информации добросовестно, с должной осмотрительностью и заботливостью (duty of care). Обязанность проявлять осмотрительность и заботливость не распространяется на ошибки в процессе принятия бизнес-решений, если только члены </w:t>
      </w:r>
      <w:r w:rsidR="00641437" w:rsidRPr="00B60359">
        <w:rPr>
          <w:color w:val="000000"/>
        </w:rPr>
        <w:t>СД</w:t>
      </w:r>
      <w:r w:rsidRPr="00B60359">
        <w:rPr>
          <w:color w:val="000000"/>
        </w:rPr>
        <w:t xml:space="preserve"> не проявили при этом грубую небрежность;</w:t>
      </w:r>
    </w:p>
    <w:p w14:paraId="6D37A8A3" w14:textId="7903FED6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37" w:name="z187"/>
      <w:bookmarkEnd w:id="36"/>
      <w:r w:rsidRPr="00B60359">
        <w:rPr>
          <w:color w:val="000000"/>
        </w:rPr>
        <w:t xml:space="preserve">2) принятие решений и действие добросовестно в интересах </w:t>
      </w:r>
      <w:r w:rsidR="00641437" w:rsidRPr="00B60359">
        <w:rPr>
          <w:color w:val="000000"/>
        </w:rPr>
        <w:t>Б</w:t>
      </w:r>
      <w:r w:rsidRPr="00B60359">
        <w:rPr>
          <w:color w:val="000000"/>
        </w:rPr>
        <w:t xml:space="preserve">анка, не учитывая личные выгоды, интересы лиц, связанных с </w:t>
      </w:r>
      <w:r w:rsidR="00641437" w:rsidRPr="00B60359">
        <w:rPr>
          <w:color w:val="000000"/>
        </w:rPr>
        <w:t>Б</w:t>
      </w:r>
      <w:r w:rsidRPr="00B60359">
        <w:rPr>
          <w:color w:val="000000"/>
        </w:rPr>
        <w:t xml:space="preserve">анком особыми отношениями, в ущерб интересов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>анка (duty of loyal</w:t>
      </w:r>
      <w:r w:rsidR="00641437" w:rsidRPr="00B60359">
        <w:rPr>
          <w:color w:val="000000"/>
          <w:lang w:val="en-US"/>
        </w:rPr>
        <w:t>i</w:t>
      </w:r>
      <w:r w:rsidRPr="00B60359">
        <w:rPr>
          <w:color w:val="000000"/>
        </w:rPr>
        <w:t>ty);</w:t>
      </w:r>
    </w:p>
    <w:p w14:paraId="0B4D6CF4" w14:textId="7ED9B3EE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38" w:name="z188"/>
      <w:bookmarkEnd w:id="37"/>
      <w:r w:rsidRPr="00B60359">
        <w:rPr>
          <w:color w:val="000000"/>
        </w:rPr>
        <w:t xml:space="preserve">3) активное вовлечение в деятельность Банка и осведомленность о существенных изменениях деятельности Банка и внешних условий, а также принятие своевременных решений, направленных на защиту интересов </w:t>
      </w:r>
      <w:r w:rsidR="00641437" w:rsidRPr="00B60359">
        <w:rPr>
          <w:color w:val="000000"/>
        </w:rPr>
        <w:t>Б</w:t>
      </w:r>
      <w:r w:rsidRPr="00B60359">
        <w:rPr>
          <w:color w:val="000000"/>
        </w:rPr>
        <w:t>анка в долгосрочной перспективе;</w:t>
      </w:r>
    </w:p>
    <w:p w14:paraId="34598A4F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39" w:name="z189"/>
      <w:bookmarkEnd w:id="38"/>
      <w:r w:rsidRPr="00B60359">
        <w:rPr>
          <w:color w:val="000000"/>
        </w:rPr>
        <w:t>4) предварительное рассмотрение проекта кодекса корпоративного управления и (или) изменений к нему;</w:t>
      </w:r>
    </w:p>
    <w:p w14:paraId="6A1BBEFB" w14:textId="73BF695C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40" w:name="z197"/>
      <w:bookmarkEnd w:id="39"/>
      <w:r w:rsidRPr="00B60359">
        <w:rPr>
          <w:color w:val="000000"/>
        </w:rPr>
        <w:t xml:space="preserve">5) обеспечение соответствия системы корпоративного управления </w:t>
      </w:r>
      <w:r w:rsidR="00D518F0" w:rsidRPr="00B60359">
        <w:rPr>
          <w:color w:val="000000"/>
        </w:rPr>
        <w:t>Б</w:t>
      </w:r>
      <w:r w:rsidRPr="00B60359">
        <w:rPr>
          <w:color w:val="000000"/>
        </w:rPr>
        <w:t xml:space="preserve">анка масштабу и характеру деятельности Банка, его структуре, профилю рисков, бизнес-модели Банка, </w:t>
      </w:r>
      <w:bookmarkStart w:id="41" w:name="z200"/>
      <w:bookmarkEnd w:id="40"/>
      <w:r w:rsidRPr="00B60359">
        <w:rPr>
          <w:color w:val="000000"/>
        </w:rPr>
        <w:t>обеспечение своевременного и достоверного раскрытия информации в соответствии с действующим законодательством Республики Казахстан;</w:t>
      </w:r>
    </w:p>
    <w:p w14:paraId="2204D1B3" w14:textId="77777777" w:rsidR="001B4CE4" w:rsidRPr="00B60359" w:rsidRDefault="00C52E5B" w:rsidP="001B4CE4">
      <w:pPr>
        <w:ind w:firstLine="426"/>
        <w:jc w:val="both"/>
      </w:pPr>
      <w:bookmarkStart w:id="42" w:name="z202"/>
      <w:bookmarkEnd w:id="41"/>
      <w:r w:rsidRPr="00B60359">
        <w:rPr>
          <w:color w:val="000000"/>
        </w:rPr>
        <w:t xml:space="preserve">6) </w:t>
      </w:r>
      <w:r w:rsidR="001B4CE4" w:rsidRPr="00B60359">
        <w:rPr>
          <w:color w:val="000000"/>
        </w:rPr>
        <w:t>утверждение следующих внутренних документов и контроль их исполнения:</w:t>
      </w:r>
    </w:p>
    <w:p w14:paraId="2DED7C32" w14:textId="706EB1DD" w:rsidR="001B4CE4" w:rsidRPr="00B60359" w:rsidRDefault="00ED27B5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3" w:name="z203"/>
      <w:r w:rsidRPr="00B60359">
        <w:rPr>
          <w:color w:val="000000"/>
        </w:rPr>
        <w:lastRenderedPageBreak/>
        <w:t xml:space="preserve">а) </w:t>
      </w:r>
      <w:r w:rsidR="001B4CE4" w:rsidRPr="00B60359">
        <w:rPr>
          <w:color w:val="000000"/>
        </w:rPr>
        <w:t xml:space="preserve">организационной структуры </w:t>
      </w:r>
      <w:r w:rsidRPr="00B60359">
        <w:rPr>
          <w:color w:val="000000"/>
        </w:rPr>
        <w:t>Б</w:t>
      </w:r>
      <w:r w:rsidR="001B4CE4" w:rsidRPr="00B60359">
        <w:rPr>
          <w:color w:val="000000"/>
        </w:rPr>
        <w:t>анка;</w:t>
      </w:r>
    </w:p>
    <w:p w14:paraId="0AC25E89" w14:textId="7EDEA3FB" w:rsidR="001B4CE4" w:rsidRPr="00B60359" w:rsidRDefault="00ED27B5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4" w:name="z204"/>
      <w:bookmarkEnd w:id="43"/>
      <w:r w:rsidRPr="00B60359">
        <w:rPr>
          <w:color w:val="000000"/>
        </w:rPr>
        <w:t xml:space="preserve">б) </w:t>
      </w:r>
      <w:r w:rsidR="001B4CE4" w:rsidRPr="00B60359">
        <w:rPr>
          <w:color w:val="000000"/>
        </w:rPr>
        <w:t xml:space="preserve">стратегии развития </w:t>
      </w:r>
      <w:r w:rsidRPr="00B60359">
        <w:rPr>
          <w:color w:val="000000"/>
        </w:rPr>
        <w:t>Б</w:t>
      </w:r>
      <w:r w:rsidR="001B4CE4" w:rsidRPr="00B60359">
        <w:rPr>
          <w:color w:val="000000"/>
        </w:rPr>
        <w:t>анка;</w:t>
      </w:r>
    </w:p>
    <w:p w14:paraId="5DB17579" w14:textId="5933EA0B" w:rsidR="001B4CE4" w:rsidRPr="00B60359" w:rsidRDefault="00ED27B5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5" w:name="z205"/>
      <w:bookmarkEnd w:id="44"/>
      <w:r w:rsidRPr="00B60359">
        <w:rPr>
          <w:color w:val="000000"/>
        </w:rPr>
        <w:t xml:space="preserve">в) </w:t>
      </w:r>
      <w:r w:rsidR="001B4CE4" w:rsidRPr="00B60359">
        <w:rPr>
          <w:color w:val="000000"/>
        </w:rPr>
        <w:t xml:space="preserve">политики управлению рентабельностью </w:t>
      </w:r>
      <w:r w:rsidRPr="00B60359">
        <w:rPr>
          <w:color w:val="000000"/>
        </w:rPr>
        <w:t>Б</w:t>
      </w:r>
      <w:r w:rsidR="001B4CE4" w:rsidRPr="00B60359">
        <w:rPr>
          <w:color w:val="000000"/>
        </w:rPr>
        <w:t>анка;</w:t>
      </w:r>
    </w:p>
    <w:p w14:paraId="7BF49CA3" w14:textId="123D7645" w:rsidR="001B4CE4" w:rsidRPr="00B60359" w:rsidRDefault="00ED27B5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6" w:name="z206"/>
      <w:bookmarkEnd w:id="45"/>
      <w:r w:rsidRPr="00B60359">
        <w:rPr>
          <w:color w:val="000000"/>
        </w:rPr>
        <w:t xml:space="preserve">г) </w:t>
      </w:r>
      <w:r w:rsidR="001B4CE4" w:rsidRPr="00B60359">
        <w:rPr>
          <w:color w:val="000000"/>
        </w:rPr>
        <w:t>процедур и сценариев стресс-тестирования;</w:t>
      </w:r>
    </w:p>
    <w:p w14:paraId="722A18D1" w14:textId="22070135" w:rsidR="001B4CE4" w:rsidRPr="00B60359" w:rsidRDefault="00ED27B5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7" w:name="z207"/>
      <w:bookmarkEnd w:id="46"/>
      <w:r w:rsidRPr="00B60359">
        <w:rPr>
          <w:color w:val="000000"/>
        </w:rPr>
        <w:t xml:space="preserve">д) </w:t>
      </w:r>
      <w:r w:rsidR="001B4CE4" w:rsidRPr="00B60359">
        <w:rPr>
          <w:color w:val="000000"/>
        </w:rPr>
        <w:t>плана финансирования на случай непредвиденных ситуаций;</w:t>
      </w:r>
    </w:p>
    <w:p w14:paraId="5406F0A7" w14:textId="472CD937" w:rsidR="001B4CE4" w:rsidRPr="00B60359" w:rsidRDefault="00ED27B5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8" w:name="z208"/>
      <w:bookmarkEnd w:id="47"/>
      <w:r w:rsidRPr="00B60359">
        <w:rPr>
          <w:color w:val="000000"/>
        </w:rPr>
        <w:t xml:space="preserve">е) </w:t>
      </w:r>
      <w:r w:rsidR="001B4CE4" w:rsidRPr="00B60359">
        <w:rPr>
          <w:color w:val="000000"/>
        </w:rPr>
        <w:t>политики по управлению непрерывностью деятельности;</w:t>
      </w:r>
    </w:p>
    <w:p w14:paraId="294B11B5" w14:textId="768E8A17" w:rsidR="001B4CE4" w:rsidRPr="00B60359" w:rsidRDefault="00ED27B5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9" w:name="z209"/>
      <w:bookmarkEnd w:id="48"/>
      <w:r w:rsidRPr="00B60359">
        <w:rPr>
          <w:color w:val="000000"/>
        </w:rPr>
        <w:t xml:space="preserve">ж) </w:t>
      </w:r>
      <w:r w:rsidR="001B4CE4" w:rsidRPr="00B60359">
        <w:rPr>
          <w:color w:val="000000"/>
        </w:rPr>
        <w:t>внутреннего порядка выплаты вознаграж</w:t>
      </w:r>
      <w:r w:rsidRPr="00B60359">
        <w:rPr>
          <w:color w:val="000000"/>
        </w:rPr>
        <w:t>дений руководящим работникам Банка и работникам Б</w:t>
      </w:r>
      <w:r w:rsidR="001B4CE4" w:rsidRPr="00B60359">
        <w:rPr>
          <w:color w:val="000000"/>
        </w:rPr>
        <w:t>анка, непосредственно подотчетным совету директоров банка;</w:t>
      </w:r>
    </w:p>
    <w:p w14:paraId="3FF31AD4" w14:textId="2FADA537" w:rsidR="001B4CE4" w:rsidRPr="00B60359" w:rsidRDefault="00ED27B5" w:rsidP="00ED27B5">
      <w:pPr>
        <w:pStyle w:val="afb"/>
        <w:ind w:left="426"/>
        <w:jc w:val="both"/>
      </w:pPr>
      <w:bookmarkStart w:id="50" w:name="z210"/>
      <w:bookmarkEnd w:id="49"/>
      <w:r w:rsidRPr="00B60359">
        <w:rPr>
          <w:color w:val="000000"/>
        </w:rPr>
        <w:t xml:space="preserve">з) </w:t>
      </w:r>
      <w:r w:rsidR="001B4CE4" w:rsidRPr="00B60359">
        <w:rPr>
          <w:color w:val="000000"/>
        </w:rPr>
        <w:t>кадровой политики;</w:t>
      </w:r>
    </w:p>
    <w:p w14:paraId="6C591B31" w14:textId="4C8ABE3F" w:rsidR="001B4CE4" w:rsidRPr="00B60359" w:rsidRDefault="00ED27B5" w:rsidP="00ED27B5">
      <w:pPr>
        <w:pStyle w:val="afb"/>
        <w:ind w:left="426"/>
        <w:jc w:val="both"/>
      </w:pPr>
      <w:bookmarkStart w:id="51" w:name="z211"/>
      <w:bookmarkEnd w:id="50"/>
      <w:r w:rsidRPr="00B60359">
        <w:rPr>
          <w:color w:val="000000"/>
        </w:rPr>
        <w:t xml:space="preserve">и) </w:t>
      </w:r>
      <w:r w:rsidR="001B4CE4" w:rsidRPr="00B60359">
        <w:rPr>
          <w:color w:val="000000"/>
        </w:rPr>
        <w:t>политики по оплате труда;</w:t>
      </w:r>
    </w:p>
    <w:p w14:paraId="31752162" w14:textId="0732B72C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52" w:name="z212"/>
      <w:bookmarkEnd w:id="51"/>
      <w:r w:rsidRPr="00B60359">
        <w:rPr>
          <w:color w:val="000000"/>
        </w:rPr>
        <w:t xml:space="preserve">к) </w:t>
      </w:r>
      <w:r w:rsidR="001B4CE4" w:rsidRPr="00B60359">
        <w:rPr>
          <w:color w:val="000000"/>
        </w:rPr>
        <w:t>учетной политики;</w:t>
      </w:r>
    </w:p>
    <w:p w14:paraId="758E8CBB" w14:textId="120D0230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53" w:name="z213"/>
      <w:bookmarkEnd w:id="52"/>
      <w:r w:rsidRPr="00B60359">
        <w:rPr>
          <w:color w:val="000000"/>
        </w:rPr>
        <w:t xml:space="preserve">л) </w:t>
      </w:r>
      <w:r w:rsidR="001B4CE4" w:rsidRPr="00B60359">
        <w:rPr>
          <w:color w:val="000000"/>
        </w:rPr>
        <w:t>тарифной политики;</w:t>
      </w:r>
    </w:p>
    <w:p w14:paraId="78B9E3DB" w14:textId="5AABB916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54" w:name="z214"/>
      <w:bookmarkEnd w:id="53"/>
      <w:r w:rsidRPr="00B60359">
        <w:rPr>
          <w:color w:val="000000"/>
        </w:rPr>
        <w:t xml:space="preserve">м) </w:t>
      </w:r>
      <w:r w:rsidR="001B4CE4" w:rsidRPr="00B60359">
        <w:rPr>
          <w:color w:val="000000"/>
        </w:rPr>
        <w:t>кредитной политики;</w:t>
      </w:r>
    </w:p>
    <w:p w14:paraId="0E674791" w14:textId="2660D194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55" w:name="z215"/>
      <w:bookmarkEnd w:id="54"/>
      <w:r w:rsidRPr="00B60359">
        <w:rPr>
          <w:color w:val="000000"/>
        </w:rPr>
        <w:t xml:space="preserve">н) </w:t>
      </w:r>
      <w:r w:rsidR="001B4CE4" w:rsidRPr="00B60359">
        <w:rPr>
          <w:color w:val="000000"/>
        </w:rPr>
        <w:t>политики по проблемным активам;</w:t>
      </w:r>
    </w:p>
    <w:p w14:paraId="2B3134A8" w14:textId="4051D48A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56" w:name="z216"/>
      <w:bookmarkEnd w:id="55"/>
      <w:r w:rsidRPr="00B60359">
        <w:rPr>
          <w:color w:val="000000"/>
        </w:rPr>
        <w:t xml:space="preserve">о) </w:t>
      </w:r>
      <w:r w:rsidR="001B4CE4" w:rsidRPr="00B60359">
        <w:rPr>
          <w:color w:val="000000"/>
        </w:rPr>
        <w:t>документа, регламентирующего основные подходы и принципы внутреннего процесса оценки достаточности капитала (далее – ВПОДК);</w:t>
      </w:r>
    </w:p>
    <w:p w14:paraId="19BDE69A" w14:textId="6F108E81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57" w:name="z217"/>
      <w:bookmarkEnd w:id="56"/>
      <w:r w:rsidRPr="00B60359">
        <w:rPr>
          <w:color w:val="000000"/>
        </w:rPr>
        <w:t xml:space="preserve">п) </w:t>
      </w:r>
      <w:r w:rsidR="001B4CE4" w:rsidRPr="00B60359">
        <w:rPr>
          <w:color w:val="000000"/>
        </w:rPr>
        <w:t>документа, регламентирующего основные подходы и принципы внутреннего процесса оценки достаточности ликвидности (далее – ВПОДЛ);</w:t>
      </w:r>
    </w:p>
    <w:p w14:paraId="2544660F" w14:textId="7FC60DE5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58" w:name="z218"/>
      <w:bookmarkEnd w:id="57"/>
      <w:r w:rsidRPr="00B60359">
        <w:rPr>
          <w:color w:val="000000"/>
        </w:rPr>
        <w:t xml:space="preserve">р) </w:t>
      </w:r>
      <w:r w:rsidR="001B4CE4" w:rsidRPr="00B60359">
        <w:rPr>
          <w:color w:val="000000"/>
        </w:rPr>
        <w:t xml:space="preserve">политик (политики) управления рисками информационных технологий и информационной безопасности </w:t>
      </w:r>
      <w:r w:rsidRPr="00B60359">
        <w:rPr>
          <w:color w:val="000000"/>
        </w:rPr>
        <w:t>Б</w:t>
      </w:r>
      <w:r w:rsidR="001B4CE4" w:rsidRPr="00B60359">
        <w:rPr>
          <w:color w:val="000000"/>
        </w:rPr>
        <w:t>анка;</w:t>
      </w:r>
    </w:p>
    <w:p w14:paraId="4C0C0532" w14:textId="00A2DD28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59" w:name="z219"/>
      <w:bookmarkEnd w:id="58"/>
      <w:r w:rsidRPr="00B60359">
        <w:rPr>
          <w:color w:val="000000"/>
        </w:rPr>
        <w:t xml:space="preserve">с) </w:t>
      </w:r>
      <w:r w:rsidR="001B4CE4" w:rsidRPr="00B60359">
        <w:rPr>
          <w:color w:val="000000"/>
        </w:rPr>
        <w:t>политики внутреннего контроля;</w:t>
      </w:r>
    </w:p>
    <w:p w14:paraId="04302E67" w14:textId="4A13673B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60" w:name="z220"/>
      <w:bookmarkEnd w:id="59"/>
      <w:r w:rsidRPr="00B60359">
        <w:rPr>
          <w:color w:val="000000"/>
        </w:rPr>
        <w:t xml:space="preserve">т) </w:t>
      </w:r>
      <w:r w:rsidR="001B4CE4" w:rsidRPr="00B60359">
        <w:rPr>
          <w:color w:val="000000"/>
        </w:rPr>
        <w:t>политики управления кредитным риском;</w:t>
      </w:r>
    </w:p>
    <w:p w14:paraId="4770D3B9" w14:textId="344E6A6B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61" w:name="z221"/>
      <w:bookmarkEnd w:id="60"/>
      <w:r w:rsidRPr="00B60359">
        <w:rPr>
          <w:color w:val="000000"/>
        </w:rPr>
        <w:t xml:space="preserve">у) </w:t>
      </w:r>
      <w:r w:rsidR="001B4CE4" w:rsidRPr="00B60359">
        <w:rPr>
          <w:color w:val="000000"/>
        </w:rPr>
        <w:t>политики управления рыночным риском;</w:t>
      </w:r>
    </w:p>
    <w:p w14:paraId="4E7743C9" w14:textId="42E94C16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62" w:name="z222"/>
      <w:bookmarkEnd w:id="61"/>
      <w:r w:rsidRPr="00B60359">
        <w:rPr>
          <w:color w:val="000000"/>
        </w:rPr>
        <w:t xml:space="preserve">ф) </w:t>
      </w:r>
      <w:r w:rsidR="001B4CE4" w:rsidRPr="00B60359">
        <w:rPr>
          <w:color w:val="000000"/>
        </w:rPr>
        <w:t>политики управления операционным риском;</w:t>
      </w:r>
    </w:p>
    <w:p w14:paraId="50705F38" w14:textId="6125E243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63" w:name="z223"/>
      <w:bookmarkEnd w:id="62"/>
      <w:r w:rsidRPr="00B60359">
        <w:rPr>
          <w:color w:val="000000"/>
        </w:rPr>
        <w:t xml:space="preserve">х) </w:t>
      </w:r>
      <w:r w:rsidR="001B4CE4" w:rsidRPr="00B60359">
        <w:rPr>
          <w:color w:val="000000"/>
        </w:rPr>
        <w:t>политики управления комплаенс-риском;</w:t>
      </w:r>
    </w:p>
    <w:p w14:paraId="0201C216" w14:textId="774C494E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64" w:name="z224"/>
      <w:bookmarkEnd w:id="63"/>
      <w:r w:rsidRPr="00B60359">
        <w:rPr>
          <w:color w:val="000000"/>
        </w:rPr>
        <w:t xml:space="preserve">ц) </w:t>
      </w:r>
      <w:r w:rsidR="001B4CE4" w:rsidRPr="00B60359">
        <w:rPr>
          <w:color w:val="000000"/>
        </w:rPr>
        <w:t>политики управления риском легализации (отмывания) доходов, полученных преступным путем и финансирования терроризма (далее – ОД/ФТ);</w:t>
      </w:r>
    </w:p>
    <w:p w14:paraId="187F7832" w14:textId="637FC704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65" w:name="z225"/>
      <w:bookmarkEnd w:id="64"/>
      <w:r w:rsidRPr="00B60359">
        <w:rPr>
          <w:color w:val="000000"/>
        </w:rPr>
        <w:t xml:space="preserve">ч) </w:t>
      </w:r>
      <w:r w:rsidR="001B4CE4" w:rsidRPr="00B60359">
        <w:rPr>
          <w:color w:val="000000"/>
        </w:rPr>
        <w:t>залоговой политики;</w:t>
      </w:r>
    </w:p>
    <w:p w14:paraId="6D32E477" w14:textId="4B07AD97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66" w:name="z226"/>
      <w:bookmarkEnd w:id="65"/>
      <w:r w:rsidRPr="00B60359">
        <w:rPr>
          <w:color w:val="000000"/>
        </w:rPr>
        <w:t xml:space="preserve">ш) </w:t>
      </w:r>
      <w:r w:rsidR="001B4CE4" w:rsidRPr="00B60359">
        <w:rPr>
          <w:color w:val="000000"/>
        </w:rPr>
        <w:t>политики управления ликвидностью;</w:t>
      </w:r>
    </w:p>
    <w:p w14:paraId="547392F4" w14:textId="5AE760FF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67" w:name="z227"/>
      <w:bookmarkEnd w:id="66"/>
      <w:r w:rsidRPr="00B60359">
        <w:rPr>
          <w:color w:val="000000"/>
        </w:rPr>
        <w:t xml:space="preserve">щ) </w:t>
      </w:r>
      <w:r w:rsidR="001B4CE4" w:rsidRPr="00B60359">
        <w:rPr>
          <w:color w:val="000000"/>
        </w:rPr>
        <w:t>политики внутреннего аудита, кодекса этики внутреннего аудитора, положения о подразделении внутреннего аудита, процедур осуществления внутреннего аудита, годового плана внутреннего аудита;</w:t>
      </w:r>
    </w:p>
    <w:bookmarkEnd w:id="67"/>
    <w:p w14:paraId="457A8B8F" w14:textId="5DEF7061" w:rsidR="00C52E5B" w:rsidRPr="00B60359" w:rsidRDefault="00ED27B5" w:rsidP="00ED27B5">
      <w:pPr>
        <w:tabs>
          <w:tab w:val="left" w:pos="851"/>
        </w:tabs>
        <w:ind w:left="360"/>
        <w:jc w:val="both"/>
      </w:pPr>
      <w:r w:rsidRPr="00B60359">
        <w:t xml:space="preserve"> э) </w:t>
      </w:r>
      <w:r w:rsidR="001B4CE4" w:rsidRPr="00B60359">
        <w:t>политики (процедур) привлечения внешнего аудитора.</w:t>
      </w:r>
    </w:p>
    <w:p w14:paraId="45B71061" w14:textId="77777777" w:rsidR="00ED27B5" w:rsidRPr="00B60359" w:rsidRDefault="00ED27B5" w:rsidP="00ED27B5">
      <w:pPr>
        <w:tabs>
          <w:tab w:val="left" w:pos="851"/>
        </w:tabs>
        <w:ind w:left="360"/>
        <w:jc w:val="both"/>
        <w:rPr>
          <w:color w:val="FF0000"/>
        </w:rPr>
      </w:pPr>
    </w:p>
    <w:p w14:paraId="0948C7C4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68" w:name="z229"/>
      <w:bookmarkEnd w:id="42"/>
      <w:r w:rsidRPr="00B60359">
        <w:rPr>
          <w:color w:val="000000"/>
        </w:rPr>
        <w:t>7) утверждение стратегии риск-аппетита и уровней риск-аппетита Банка;</w:t>
      </w:r>
    </w:p>
    <w:p w14:paraId="48246360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69" w:name="z230"/>
      <w:bookmarkEnd w:id="68"/>
      <w:r w:rsidRPr="00B60359">
        <w:rPr>
          <w:color w:val="000000"/>
        </w:rPr>
        <w:t>8) осуществление контроля за соблюдением стратегии риск-аппетита, уровней риск-аппетита и политик по управлению рисками;</w:t>
      </w:r>
    </w:p>
    <w:p w14:paraId="3705240E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70" w:name="z231"/>
      <w:bookmarkEnd w:id="69"/>
      <w:r w:rsidRPr="00B60359">
        <w:rPr>
          <w:color w:val="000000"/>
        </w:rPr>
        <w:t>9) обеспечение наличия финансовой службы, ответственной за бухгалтерский учет и качественное составление финансовой отчетности;</w:t>
      </w:r>
    </w:p>
    <w:p w14:paraId="5B45002E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71" w:name="z232"/>
      <w:bookmarkEnd w:id="70"/>
      <w:r w:rsidRPr="00B60359">
        <w:rPr>
          <w:color w:val="000000"/>
        </w:rPr>
        <w:t>10) предварительное утверждение годовой финансовой отчетности, заверенной аудиторской организацией, а также направление запроса на проведение периодических независимых проверок по необходимости;</w:t>
      </w:r>
    </w:p>
    <w:p w14:paraId="0124CF6A" w14:textId="6B8CC336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72" w:name="z233"/>
      <w:bookmarkEnd w:id="71"/>
      <w:r w:rsidRPr="00B60359">
        <w:rPr>
          <w:color w:val="000000"/>
        </w:rPr>
        <w:t>11) избирать членов Правления, назначать Главу</w:t>
      </w:r>
      <w:r w:rsidR="00961161" w:rsidRPr="00B60359">
        <w:rPr>
          <w:color w:val="000000"/>
        </w:rPr>
        <w:t>/руководителя</w:t>
      </w:r>
      <w:r w:rsidRPr="00B60359">
        <w:rPr>
          <w:color w:val="000000"/>
        </w:rPr>
        <w:t xml:space="preserve"> риск-менеджмента, руководителя</w:t>
      </w:r>
      <w:r w:rsidR="00961161" w:rsidRPr="00B60359">
        <w:rPr>
          <w:color w:val="000000"/>
        </w:rPr>
        <w:t xml:space="preserve"> и работников</w:t>
      </w:r>
      <w:r w:rsidRPr="00B60359">
        <w:rPr>
          <w:color w:val="000000"/>
        </w:rPr>
        <w:t xml:space="preserve"> внутреннего аудита</w:t>
      </w:r>
      <w:r w:rsidR="00961161" w:rsidRPr="00B60359">
        <w:rPr>
          <w:color w:val="000000"/>
        </w:rPr>
        <w:t>,</w:t>
      </w:r>
      <w:r w:rsidRPr="00B60359">
        <w:rPr>
          <w:color w:val="000000"/>
        </w:rPr>
        <w:t xml:space="preserve"> главного комплаенс-контроллера</w:t>
      </w:r>
      <w:r w:rsidR="00961161" w:rsidRPr="00B60359">
        <w:rPr>
          <w:color w:val="000000"/>
        </w:rPr>
        <w:t xml:space="preserve"> и корпоративного секретаря</w:t>
      </w:r>
      <w:r w:rsidRPr="00B60359">
        <w:rPr>
          <w:color w:val="000000"/>
        </w:rPr>
        <w:t>;</w:t>
      </w:r>
    </w:p>
    <w:p w14:paraId="7C35BBCB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73" w:name="z234"/>
      <w:bookmarkEnd w:id="72"/>
      <w:r w:rsidRPr="00B60359">
        <w:rPr>
          <w:color w:val="000000"/>
        </w:rPr>
        <w:t>12) рассмотрение отчетов, направляемых комитетом по аудиту, с последующим контролем устранения выявленных нарушений;</w:t>
      </w:r>
      <w:bookmarkStart w:id="74" w:name="z235"/>
      <w:bookmarkEnd w:id="73"/>
    </w:p>
    <w:p w14:paraId="347253FB" w14:textId="11F9D18B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r w:rsidRPr="00B60359">
        <w:rPr>
          <w:color w:val="000000"/>
        </w:rPr>
        <w:t xml:space="preserve">13) контроль за эффективным соблюдением процедур Банка, посредством которых работники Банка конфиденциально сообщают о нарушениях, касающихся деятельности </w:t>
      </w:r>
      <w:r w:rsidR="00641437" w:rsidRPr="00B60359">
        <w:rPr>
          <w:color w:val="000000"/>
        </w:rPr>
        <w:lastRenderedPageBreak/>
        <w:t>Б</w:t>
      </w:r>
      <w:r w:rsidRPr="00B60359">
        <w:rPr>
          <w:color w:val="000000"/>
        </w:rPr>
        <w:t>анка и гражданского, налогового, банковского законодательства Республики Казахстан, законодательства Республики Казахстан о государственном регулировании, контроле и надзоре финансового рынка и финансовых организаций, законодательства Республики Казахстан о валютном регулировании и валютном контроле, о платежах и платежных системах, о пенсионном обеспечении, о рынке ценных бумаг, о бухгалтерском учете и финансовой отчетности, о кредитных бюро и формировании кредитных историй, о коллекторской деятельности, об обязательном гарантировании депозитов, о противодействии легализации (отмыванию) доходов, полученных преступным путем, и финансированию терроризма, об акционерных обществах, а также о злоупотреблениях;</w:t>
      </w:r>
    </w:p>
    <w:p w14:paraId="210CA585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75" w:name="z236"/>
      <w:bookmarkEnd w:id="74"/>
      <w:r w:rsidRPr="00B60359">
        <w:rPr>
          <w:color w:val="000000"/>
        </w:rPr>
        <w:t>14) формирование в Банке трех линий защиты;</w:t>
      </w:r>
    </w:p>
    <w:p w14:paraId="7D3690EA" w14:textId="77777777" w:rsidR="009D62DF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76" w:name="z241"/>
      <w:bookmarkEnd w:id="75"/>
      <w:r w:rsidRPr="00B60359">
        <w:rPr>
          <w:color w:val="000000"/>
        </w:rPr>
        <w:t>15) осуществление контроля над деятельностью Правления путем:</w:t>
      </w:r>
      <w:bookmarkStart w:id="77" w:name="z242"/>
      <w:bookmarkEnd w:id="76"/>
    </w:p>
    <w:p w14:paraId="31626AA7" w14:textId="46B66C9F" w:rsidR="00C52E5B" w:rsidRPr="00B60359" w:rsidRDefault="009D62DF" w:rsidP="003324F3">
      <w:pPr>
        <w:spacing w:after="120"/>
        <w:jc w:val="both"/>
        <w:rPr>
          <w:color w:val="000000"/>
        </w:rPr>
      </w:pPr>
      <w:r w:rsidRPr="00B60359">
        <w:rPr>
          <w:color w:val="000000"/>
        </w:rPr>
        <w:t xml:space="preserve">а) </w:t>
      </w:r>
      <w:r w:rsidR="00C52E5B" w:rsidRPr="00B60359">
        <w:rPr>
          <w:color w:val="000000"/>
        </w:rPr>
        <w:t xml:space="preserve">мониторинга реализации </w:t>
      </w:r>
      <w:r w:rsidR="00D518F0" w:rsidRPr="00B60359">
        <w:rPr>
          <w:color w:val="000000"/>
        </w:rPr>
        <w:t>П</w:t>
      </w:r>
      <w:r w:rsidR="00C52E5B" w:rsidRPr="00B60359">
        <w:rPr>
          <w:color w:val="000000"/>
        </w:rPr>
        <w:t xml:space="preserve">равлением </w:t>
      </w:r>
      <w:r w:rsidR="00D518F0" w:rsidRPr="00B60359">
        <w:rPr>
          <w:color w:val="000000"/>
        </w:rPr>
        <w:t>Б</w:t>
      </w:r>
      <w:r w:rsidR="00C52E5B" w:rsidRPr="00B60359">
        <w:rPr>
          <w:color w:val="000000"/>
        </w:rPr>
        <w:t xml:space="preserve">анка стратегии и политик, утвержденных </w:t>
      </w:r>
      <w:r w:rsidR="00D518F0" w:rsidRPr="00B60359">
        <w:rPr>
          <w:color w:val="000000"/>
        </w:rPr>
        <w:t>СД Банка</w:t>
      </w:r>
      <w:r w:rsidR="00C52E5B" w:rsidRPr="00B60359">
        <w:rPr>
          <w:color w:val="000000"/>
        </w:rPr>
        <w:t xml:space="preserve">, решений общего собрания </w:t>
      </w:r>
      <w:r w:rsidR="004633D3" w:rsidRPr="00B60359">
        <w:rPr>
          <w:color w:val="000000"/>
        </w:rPr>
        <w:t>Единственного акционера</w:t>
      </w:r>
      <w:r w:rsidR="00C52E5B" w:rsidRPr="00B60359">
        <w:rPr>
          <w:color w:val="000000"/>
        </w:rPr>
        <w:t>;</w:t>
      </w:r>
    </w:p>
    <w:p w14:paraId="27A25612" w14:textId="5ADEAB25" w:rsidR="00C52E5B" w:rsidRPr="00B60359" w:rsidRDefault="003B6601" w:rsidP="003324F3">
      <w:pPr>
        <w:spacing w:after="120"/>
        <w:jc w:val="both"/>
        <w:rPr>
          <w:color w:val="000000"/>
        </w:rPr>
      </w:pPr>
      <w:bookmarkStart w:id="78" w:name="z243"/>
      <w:bookmarkEnd w:id="77"/>
      <w:r w:rsidRPr="00B60359">
        <w:rPr>
          <w:color w:val="000000"/>
        </w:rPr>
        <w:t xml:space="preserve">б) </w:t>
      </w:r>
      <w:r w:rsidR="00C52E5B" w:rsidRPr="00B60359">
        <w:rPr>
          <w:color w:val="000000"/>
        </w:rPr>
        <w:t>утверждения внутренних докумен</w:t>
      </w:r>
      <w:r w:rsidR="00D518F0" w:rsidRPr="00B60359">
        <w:rPr>
          <w:color w:val="000000"/>
        </w:rPr>
        <w:t>тов, регулирующих деятельность Правления Б</w:t>
      </w:r>
      <w:r w:rsidR="00C52E5B" w:rsidRPr="00B60359">
        <w:rPr>
          <w:color w:val="000000"/>
        </w:rPr>
        <w:t>анка;</w:t>
      </w:r>
    </w:p>
    <w:p w14:paraId="19CCBC5F" w14:textId="77777777" w:rsidR="00C52E5B" w:rsidRPr="00B60359" w:rsidRDefault="003B6601" w:rsidP="003324F3">
      <w:pPr>
        <w:spacing w:after="120"/>
        <w:jc w:val="both"/>
        <w:rPr>
          <w:color w:val="000000"/>
        </w:rPr>
      </w:pPr>
      <w:bookmarkStart w:id="79" w:name="z244"/>
      <w:bookmarkEnd w:id="78"/>
      <w:r w:rsidRPr="00B60359">
        <w:rPr>
          <w:color w:val="000000"/>
        </w:rPr>
        <w:t xml:space="preserve">в) </w:t>
      </w:r>
      <w:r w:rsidR="00C52E5B" w:rsidRPr="00B60359">
        <w:rPr>
          <w:color w:val="000000"/>
        </w:rPr>
        <w:t>обеспечения внедрения системы внутреннего контроля;</w:t>
      </w:r>
    </w:p>
    <w:p w14:paraId="5E633518" w14:textId="79898957" w:rsidR="00C52E5B" w:rsidRPr="00B60359" w:rsidRDefault="003B6601" w:rsidP="003324F3">
      <w:pPr>
        <w:spacing w:after="120"/>
        <w:jc w:val="both"/>
        <w:rPr>
          <w:color w:val="000000"/>
        </w:rPr>
      </w:pPr>
      <w:bookmarkStart w:id="80" w:name="z245"/>
      <w:bookmarkEnd w:id="79"/>
      <w:r w:rsidRPr="00B60359">
        <w:rPr>
          <w:color w:val="000000"/>
        </w:rPr>
        <w:t xml:space="preserve">г) </w:t>
      </w:r>
      <w:r w:rsidR="00C52E5B" w:rsidRPr="00B60359">
        <w:rPr>
          <w:color w:val="000000"/>
        </w:rPr>
        <w:t xml:space="preserve">проведения регулярных встреч с членами </w:t>
      </w:r>
      <w:r w:rsidR="00D518F0" w:rsidRPr="00B60359">
        <w:rPr>
          <w:color w:val="000000"/>
        </w:rPr>
        <w:t>П</w:t>
      </w:r>
      <w:r w:rsidR="0071034A" w:rsidRPr="00B60359">
        <w:rPr>
          <w:color w:val="000000"/>
        </w:rPr>
        <w:t>равления</w:t>
      </w:r>
      <w:r w:rsidR="00C52E5B" w:rsidRPr="00B60359">
        <w:rPr>
          <w:color w:val="000000"/>
        </w:rPr>
        <w:t>;</w:t>
      </w:r>
    </w:p>
    <w:p w14:paraId="1EF8B67B" w14:textId="3AEC82C9" w:rsidR="00C52E5B" w:rsidRPr="00B60359" w:rsidRDefault="003B6601" w:rsidP="003324F3">
      <w:pPr>
        <w:spacing w:after="120"/>
        <w:jc w:val="both"/>
        <w:rPr>
          <w:color w:val="000000"/>
        </w:rPr>
      </w:pPr>
      <w:bookmarkStart w:id="81" w:name="z246"/>
      <w:bookmarkEnd w:id="80"/>
      <w:r w:rsidRPr="00B60359">
        <w:rPr>
          <w:color w:val="000000"/>
        </w:rPr>
        <w:t xml:space="preserve">д) </w:t>
      </w:r>
      <w:r w:rsidR="00C52E5B" w:rsidRPr="00B60359">
        <w:rPr>
          <w:color w:val="000000"/>
        </w:rPr>
        <w:t xml:space="preserve">проведения анализа и критической оценки сведений, представленных </w:t>
      </w:r>
      <w:r w:rsidR="00D518F0" w:rsidRPr="00B60359">
        <w:rPr>
          <w:color w:val="000000"/>
        </w:rPr>
        <w:t>П</w:t>
      </w:r>
      <w:r w:rsidR="00C52E5B" w:rsidRPr="00B60359">
        <w:rPr>
          <w:color w:val="000000"/>
        </w:rPr>
        <w:t>равлением;</w:t>
      </w:r>
    </w:p>
    <w:p w14:paraId="467D6194" w14:textId="758BD5C8" w:rsidR="00C52E5B" w:rsidRPr="00B60359" w:rsidRDefault="003B6601" w:rsidP="003324F3">
      <w:pPr>
        <w:spacing w:after="120"/>
        <w:jc w:val="both"/>
        <w:rPr>
          <w:color w:val="000000"/>
        </w:rPr>
      </w:pPr>
      <w:bookmarkStart w:id="82" w:name="z247"/>
      <w:bookmarkEnd w:id="81"/>
      <w:r w:rsidRPr="00B60359">
        <w:rPr>
          <w:color w:val="000000"/>
        </w:rPr>
        <w:t xml:space="preserve">е) </w:t>
      </w:r>
      <w:r w:rsidR="00C52E5B" w:rsidRPr="00B60359">
        <w:rPr>
          <w:color w:val="000000"/>
        </w:rPr>
        <w:t xml:space="preserve">установления необходимых стандартов результативности и системы оплаты труда членов </w:t>
      </w:r>
      <w:r w:rsidR="00D518F0" w:rsidRPr="00B60359">
        <w:rPr>
          <w:color w:val="000000"/>
        </w:rPr>
        <w:t>П</w:t>
      </w:r>
      <w:r w:rsidR="00C52E5B" w:rsidRPr="00B60359">
        <w:rPr>
          <w:color w:val="000000"/>
        </w:rPr>
        <w:t xml:space="preserve">равления, которые соответствуют долгосрочным целям, определенным стратегией </w:t>
      </w:r>
      <w:r w:rsidR="00D518F0" w:rsidRPr="00B60359">
        <w:rPr>
          <w:color w:val="000000"/>
        </w:rPr>
        <w:t>Б</w:t>
      </w:r>
      <w:r w:rsidR="00C52E5B" w:rsidRPr="00B60359">
        <w:rPr>
          <w:color w:val="000000"/>
        </w:rPr>
        <w:t>анка, и направленных на финансовую устойчивость;</w:t>
      </w:r>
    </w:p>
    <w:p w14:paraId="53153CE3" w14:textId="10DAEFA6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83" w:name="z248"/>
      <w:bookmarkEnd w:id="82"/>
      <w:r w:rsidRPr="00B60359">
        <w:rPr>
          <w:color w:val="000000"/>
        </w:rPr>
        <w:t>16) взаимодействие и контроль работы Главы</w:t>
      </w:r>
      <w:r w:rsidR="00961161" w:rsidRPr="00B60359">
        <w:rPr>
          <w:color w:val="000000"/>
        </w:rPr>
        <w:t>/руководителя</w:t>
      </w:r>
      <w:r w:rsidRPr="00B60359">
        <w:rPr>
          <w:color w:val="000000"/>
        </w:rPr>
        <w:t xml:space="preserve"> риск-менеджмента;</w:t>
      </w:r>
    </w:p>
    <w:p w14:paraId="70CDAD4C" w14:textId="634C2249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84" w:name="z249"/>
      <w:bookmarkEnd w:id="83"/>
      <w:r w:rsidRPr="00B60359">
        <w:rPr>
          <w:color w:val="000000"/>
        </w:rPr>
        <w:t>17) периодическая (не реже одного раза в год) оценка деятельности каждого члена СД Банка;</w:t>
      </w:r>
    </w:p>
    <w:p w14:paraId="7ACC404E" w14:textId="674AEDDE" w:rsidR="001B4CE4" w:rsidRPr="00B60359" w:rsidRDefault="001B4CE4" w:rsidP="003324F3">
      <w:pPr>
        <w:spacing w:after="120"/>
        <w:ind w:firstLine="426"/>
        <w:jc w:val="both"/>
        <w:rPr>
          <w:color w:val="000000"/>
        </w:rPr>
      </w:pPr>
      <w:r w:rsidRPr="00B60359">
        <w:rPr>
          <w:color w:val="000000"/>
        </w:rPr>
        <w:t>18) обеспечение ведения записей принятых решений (протоколы заседаний, краткая информация о рассмотренных вопросах, рекомендации, при наличии, а также особые мнения членов совета директоров банка). Такие документы и (или) материалы предоставляются уполномоченному органу по требованию в соответствии с законодательством Республики Казахстан о государственном регулировании, контроле и надзоре финансового рынка и финансовых организаций;</w:t>
      </w:r>
    </w:p>
    <w:p w14:paraId="1D7E3ED6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85" w:name="z251"/>
      <w:bookmarkEnd w:id="84"/>
      <w:r w:rsidRPr="00B60359">
        <w:rPr>
          <w:color w:val="000000"/>
        </w:rPr>
        <w:t>19) обеспечение развитой инфраструктуры информационных технологий в целях сбора и анализа полной, достоверной, своевременной информации для целей управления рисками. Осведомленность о наличии ограничений инфраструктуры информационных технологий по определению уровней риск аппетита;</w:t>
      </w:r>
    </w:p>
    <w:p w14:paraId="0F3D65E5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86" w:name="z252"/>
      <w:bookmarkEnd w:id="85"/>
      <w:r w:rsidRPr="00B60359">
        <w:rPr>
          <w:color w:val="000000"/>
        </w:rPr>
        <w:t>20) принятие решения по выдаче займа, размер которого превышает 5 (пять) процентов от собственного капитала Банка на основе анализа и оценки целесообразности выдачи займа;</w:t>
      </w:r>
    </w:p>
    <w:p w14:paraId="417AC6FA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87" w:name="z253"/>
      <w:bookmarkEnd w:id="86"/>
      <w:r w:rsidRPr="00B60359">
        <w:rPr>
          <w:color w:val="000000"/>
        </w:rPr>
        <w:t>21) принятие решения по выдаче беззалогового потребительского займа, размер которого превышает 20 000 000 (двадцать миллионов) тенге на основе анализа и оценки целесообразности выдачи банковского займа. К данному пункту не относятся случаи о выдаче беззалогового потребительского займа при рефинансировании ипотечных займов.</w:t>
      </w:r>
    </w:p>
    <w:bookmarkEnd w:id="87"/>
    <w:p w14:paraId="1E3034EC" w14:textId="77777777" w:rsidR="00E8798F" w:rsidRPr="00B60359" w:rsidRDefault="00623372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СД Банка создаются уполномоченные комитеты при СД Банка по отдельным направлениям деятельности Банка и исходя из выбранной бизнес модели, масштабов деятельности, видов и сложности операций, риск-профиля Банка.</w:t>
      </w:r>
    </w:p>
    <w:p w14:paraId="3A6AFBE1" w14:textId="4E3575EB" w:rsidR="00C52E5B" w:rsidRPr="005E22F6" w:rsidRDefault="00C52E5B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СД Банка в целях эффективного выполнения возложенных обязанностей осуществляет мониторинг и контроль за управлени</w:t>
      </w:r>
      <w:r w:rsidR="00641437" w:rsidRPr="00B60359">
        <w:t>ем</w:t>
      </w:r>
      <w:r w:rsidRPr="00B60359">
        <w:t xml:space="preserve"> рисками, внутреннего аудита, </w:t>
      </w:r>
      <w:r w:rsidRPr="00B60359">
        <w:lastRenderedPageBreak/>
        <w:t xml:space="preserve">соблюдения </w:t>
      </w:r>
      <w:r w:rsidRPr="005E22F6">
        <w:t>требований законодательства Республики Казахстан и внутренних документов Банка посредством взаимодействия с УКО при СД Банка, Правлением и Главой риск-менеджмента.</w:t>
      </w:r>
    </w:p>
    <w:p w14:paraId="32499B48" w14:textId="19FCEB35" w:rsidR="005904DA" w:rsidRPr="005E22F6" w:rsidRDefault="00C52E5B" w:rsidP="005904DA">
      <w:pPr>
        <w:spacing w:after="120"/>
        <w:ind w:firstLine="426"/>
        <w:jc w:val="both"/>
        <w:rPr>
          <w:i/>
          <w:color w:val="00B0F0"/>
        </w:rPr>
      </w:pPr>
      <w:bookmarkStart w:id="88" w:name="пар2"/>
      <w:bookmarkStart w:id="89" w:name="_Toc62834919"/>
      <w:bookmarkEnd w:id="88"/>
      <w:r w:rsidRPr="005E22F6">
        <w:rPr>
          <w:b/>
        </w:rPr>
        <w:t>§</w:t>
      </w:r>
      <w:r w:rsidR="00961161" w:rsidRPr="005E22F6">
        <w:rPr>
          <w:b/>
        </w:rPr>
        <w:t>2</w:t>
      </w:r>
      <w:r w:rsidRPr="005E22F6">
        <w:rPr>
          <w:b/>
        </w:rPr>
        <w:t xml:space="preserve">. </w:t>
      </w:r>
      <w:r w:rsidR="009F6034" w:rsidRPr="005E22F6">
        <w:rPr>
          <w:b/>
        </w:rPr>
        <w:t>Основные ф</w:t>
      </w:r>
      <w:r w:rsidRPr="005E22F6">
        <w:rPr>
          <w:b/>
        </w:rPr>
        <w:t xml:space="preserve">ункции </w:t>
      </w:r>
      <w:r w:rsidR="005904DA" w:rsidRPr="005E22F6">
        <w:rPr>
          <w:b/>
        </w:rPr>
        <w:t>К</w:t>
      </w:r>
      <w:r w:rsidR="00FF450A">
        <w:rPr>
          <w:b/>
        </w:rPr>
        <w:t>РВК</w:t>
      </w:r>
      <w:r w:rsidRPr="005E22F6">
        <w:rPr>
          <w:b/>
        </w:rPr>
        <w:t xml:space="preserve"> Банка</w:t>
      </w:r>
      <w:bookmarkEnd w:id="89"/>
      <w:r w:rsidRPr="005E22F6">
        <w:t xml:space="preserve"> </w:t>
      </w:r>
      <w:r w:rsidR="005904DA" w:rsidRPr="005E22F6">
        <w:rPr>
          <w:i/>
          <w:color w:val="00B0F0"/>
        </w:rPr>
        <w:t>(</w:t>
      </w:r>
      <w:r w:rsidR="00FF450A">
        <w:rPr>
          <w:i/>
          <w:color w:val="00B0F0"/>
        </w:rPr>
        <w:t>изменено согласно</w:t>
      </w:r>
      <w:r w:rsidR="005904DA" w:rsidRPr="005E22F6">
        <w:rPr>
          <w:i/>
          <w:color w:val="00B0F0"/>
        </w:rPr>
        <w:t xml:space="preserve"> </w:t>
      </w:r>
      <w:r w:rsidR="00FF450A" w:rsidRPr="00FF450A">
        <w:rPr>
          <w:i/>
          <w:color w:val="00B0F0"/>
        </w:rPr>
        <w:t>решению Совета директоров Банка от 29.09.2023г. (протокол №12)</w:t>
      </w:r>
      <w:r w:rsidR="00FF450A">
        <w:rPr>
          <w:i/>
          <w:color w:val="00B0F0"/>
        </w:rPr>
        <w:t>)</w:t>
      </w:r>
    </w:p>
    <w:p w14:paraId="44B1A02F" w14:textId="63EDDF7D" w:rsidR="005904DA" w:rsidRPr="005E22F6" w:rsidRDefault="00FF450A" w:rsidP="005904D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>
        <w:t>К</w:t>
      </w:r>
      <w:r w:rsidR="005904DA" w:rsidRPr="005E22F6">
        <w:t>Р</w:t>
      </w:r>
      <w:r>
        <w:t>ВК</w:t>
      </w:r>
      <w:r w:rsidR="005904DA" w:rsidRPr="005E22F6">
        <w:t xml:space="preserve"> </w:t>
      </w:r>
      <w:r w:rsidR="00814CA5" w:rsidRPr="005E22F6">
        <w:t xml:space="preserve">Банка осуществляет свою деятельность в рамках </w:t>
      </w:r>
      <w:r w:rsidR="00623372" w:rsidRPr="005E22F6">
        <w:t>Поло</w:t>
      </w:r>
      <w:r w:rsidR="00857C10" w:rsidRPr="005E22F6">
        <w:t>жения</w:t>
      </w:r>
      <w:r w:rsidR="00814CA5" w:rsidRPr="005E22F6">
        <w:t xml:space="preserve">, определяющего его полномочия, компетенцию, а также принципы работы, внутренний порядок предоставления отчетов </w:t>
      </w:r>
      <w:r w:rsidR="00641437" w:rsidRPr="005E22F6">
        <w:t>СД</w:t>
      </w:r>
      <w:r w:rsidR="00814CA5" w:rsidRPr="005E22F6">
        <w:t xml:space="preserve"> </w:t>
      </w:r>
      <w:r w:rsidR="00641437" w:rsidRPr="005E22F6">
        <w:t>Б</w:t>
      </w:r>
      <w:r w:rsidR="00814CA5" w:rsidRPr="005E22F6">
        <w:t xml:space="preserve">анка, задачи, стоящие перед членами комитета и ограничения по срокам работы членов </w:t>
      </w:r>
      <w:r w:rsidR="00641437" w:rsidRPr="005E22F6">
        <w:t>СД Банка</w:t>
      </w:r>
      <w:r w:rsidR="00814CA5" w:rsidRPr="005E22F6">
        <w:t xml:space="preserve"> в комитете. </w:t>
      </w:r>
      <w:r w:rsidR="00641437" w:rsidRPr="005E22F6">
        <w:t>СД Банка</w:t>
      </w:r>
      <w:r w:rsidR="00814CA5" w:rsidRPr="005E22F6">
        <w:t xml:space="preserve"> предусматривает периодическую ротацию членов (за исключением экспертов) таких комитетов, чтобы избежать концентрации полномочий и способствовать продвижению новых взглядов.</w:t>
      </w:r>
      <w:r w:rsidR="005904DA" w:rsidRPr="005E22F6">
        <w:t xml:space="preserve"> </w:t>
      </w:r>
      <w:r w:rsidR="005904DA" w:rsidRPr="005E22F6">
        <w:rPr>
          <w:i/>
          <w:color w:val="00B0F0"/>
        </w:rPr>
        <w:t xml:space="preserve">(пункт 27 </w:t>
      </w:r>
      <w:r>
        <w:rPr>
          <w:i/>
          <w:color w:val="00B0F0"/>
        </w:rPr>
        <w:t xml:space="preserve">изменен согласно </w:t>
      </w:r>
      <w:r w:rsidRPr="00FF450A">
        <w:rPr>
          <w:i/>
          <w:color w:val="00B0F0"/>
        </w:rPr>
        <w:t>решению Совета директоров Банка от 29.09.2023г. (протокол №12)</w:t>
      </w:r>
      <w:r w:rsidR="005E22F6">
        <w:rPr>
          <w:i/>
          <w:color w:val="00B0F0"/>
        </w:rPr>
        <w:t>)</w:t>
      </w:r>
    </w:p>
    <w:p w14:paraId="3BCD500A" w14:textId="77777777" w:rsidR="00214E6E" w:rsidRPr="005E22F6" w:rsidRDefault="00CA6BD7" w:rsidP="00214E6E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 w:rsidRPr="005E22F6">
        <w:t xml:space="preserve">При формировании </w:t>
      </w:r>
      <w:r w:rsidR="005904DA" w:rsidRPr="005E22F6">
        <w:t>К</w:t>
      </w:r>
      <w:r w:rsidR="00FF450A">
        <w:t xml:space="preserve">РВК </w:t>
      </w:r>
      <w:r w:rsidR="005904DA" w:rsidRPr="005E22F6">
        <w:t>Банка</w:t>
      </w:r>
      <w:r w:rsidRPr="005E22F6">
        <w:t xml:space="preserve"> должны соблюдаться следующие основные требования к составу комитета:</w:t>
      </w:r>
      <w:bookmarkStart w:id="90" w:name="z285"/>
      <w:r w:rsidR="005E22F6">
        <w:t xml:space="preserve"> </w:t>
      </w:r>
      <w:r w:rsidR="005E22F6" w:rsidRPr="005E22F6">
        <w:rPr>
          <w:i/>
          <w:color w:val="00B0F0"/>
        </w:rPr>
        <w:t xml:space="preserve">(пункт 28 </w:t>
      </w:r>
      <w:r w:rsidR="00214E6E">
        <w:rPr>
          <w:i/>
          <w:color w:val="00B0F0"/>
        </w:rPr>
        <w:t xml:space="preserve">изменен согласно </w:t>
      </w:r>
      <w:r w:rsidR="00214E6E" w:rsidRPr="00FF450A">
        <w:rPr>
          <w:i/>
          <w:color w:val="00B0F0"/>
        </w:rPr>
        <w:t>решению Совета директоров Банка от 29.09.2023г. (протокол №12)</w:t>
      </w:r>
      <w:r w:rsidR="00214E6E">
        <w:rPr>
          <w:i/>
          <w:color w:val="00B0F0"/>
        </w:rPr>
        <w:t>)</w:t>
      </w:r>
    </w:p>
    <w:p w14:paraId="79FA19A0" w14:textId="536C53D3" w:rsidR="00CA6BD7" w:rsidRPr="005E22F6" w:rsidRDefault="00CA6BD7" w:rsidP="003324F3">
      <w:pPr>
        <w:widowControl w:val="0"/>
        <w:suppressLineNumbers/>
        <w:shd w:val="clear" w:color="auto" w:fill="FFFFFF"/>
        <w:tabs>
          <w:tab w:val="left" w:pos="0"/>
        </w:tabs>
        <w:suppressAutoHyphens/>
        <w:spacing w:after="120"/>
        <w:ind w:firstLine="426"/>
        <w:jc w:val="both"/>
      </w:pPr>
      <w:r w:rsidRPr="005E22F6">
        <w:t xml:space="preserve">1) председателем комитета по вопросам управления рисками является независимый директор </w:t>
      </w:r>
      <w:r w:rsidR="00641437" w:rsidRPr="005E22F6">
        <w:t>Б</w:t>
      </w:r>
      <w:r w:rsidRPr="005E22F6">
        <w:t xml:space="preserve">анка, либо председатель </w:t>
      </w:r>
      <w:r w:rsidR="00641437" w:rsidRPr="005E22F6">
        <w:t>СД</w:t>
      </w:r>
      <w:r w:rsidRPr="005E22F6">
        <w:t>;</w:t>
      </w:r>
      <w:bookmarkStart w:id="91" w:name="z286"/>
      <w:bookmarkEnd w:id="90"/>
    </w:p>
    <w:p w14:paraId="0AB5F9AD" w14:textId="25D2F98E" w:rsidR="00CA6BD7" w:rsidRPr="005E22F6" w:rsidRDefault="00CA6BD7" w:rsidP="003324F3">
      <w:pPr>
        <w:widowControl w:val="0"/>
        <w:suppressLineNumbers/>
        <w:shd w:val="clear" w:color="auto" w:fill="FFFFFF"/>
        <w:suppressAutoHyphens/>
        <w:spacing w:after="120"/>
        <w:ind w:firstLine="426"/>
        <w:jc w:val="both"/>
      </w:pPr>
      <w:r w:rsidRPr="005E22F6">
        <w:t xml:space="preserve">2) в состав входит как минимум один член комитета </w:t>
      </w:r>
      <w:r w:rsidR="00D518F0" w:rsidRPr="005E22F6">
        <w:t>Б</w:t>
      </w:r>
      <w:r w:rsidRPr="005E22F6">
        <w:t>анка, имеющий опыт работы в сфере управления рисками или внутреннего контроля.</w:t>
      </w:r>
    </w:p>
    <w:p w14:paraId="55B6EF20" w14:textId="77777777" w:rsidR="00214E6E" w:rsidRPr="00214E6E" w:rsidRDefault="005904DA" w:rsidP="009603F2">
      <w:pPr>
        <w:pStyle w:val="afb"/>
        <w:numPr>
          <w:ilvl w:val="0"/>
          <w:numId w:val="1"/>
        </w:numPr>
        <w:ind w:left="0" w:firstLine="142"/>
        <w:jc w:val="both"/>
        <w:rPr>
          <w:i/>
          <w:color w:val="00B0F0"/>
        </w:rPr>
      </w:pPr>
      <w:r w:rsidRPr="005E22F6">
        <w:t>К</w:t>
      </w:r>
      <w:r w:rsidR="00214E6E">
        <w:t>РВК</w:t>
      </w:r>
      <w:r w:rsidRPr="005E22F6">
        <w:t xml:space="preserve"> Банка</w:t>
      </w:r>
      <w:r w:rsidR="00FA7D2B" w:rsidRPr="005E22F6">
        <w:t xml:space="preserve"> несет ответственность за</w:t>
      </w:r>
      <w:r w:rsidR="005E22F6">
        <w:t>:</w:t>
      </w:r>
      <w:r w:rsidRPr="005E22F6">
        <w:t xml:space="preserve"> </w:t>
      </w:r>
      <w:r w:rsidRPr="00214E6E">
        <w:rPr>
          <w:i/>
          <w:color w:val="00B0F0"/>
        </w:rPr>
        <w:t xml:space="preserve">(пункт 29 </w:t>
      </w:r>
      <w:bookmarkStart w:id="92" w:name="z288"/>
      <w:r w:rsidR="00214E6E" w:rsidRPr="00214E6E">
        <w:rPr>
          <w:i/>
          <w:color w:val="00B0F0"/>
        </w:rPr>
        <w:t>изменен согласно решению Совета директоров Банка от 29.09.2023г. (протокол №12))</w:t>
      </w:r>
    </w:p>
    <w:p w14:paraId="3E4BCF2B" w14:textId="6E937353" w:rsidR="00FA7D2B" w:rsidRPr="00B60359" w:rsidRDefault="00FA7D2B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  <w:rPr>
          <w:lang w:eastAsia="en-US"/>
        </w:rPr>
      </w:pPr>
      <w:r w:rsidRPr="00B60359">
        <w:rPr>
          <w:color w:val="000000"/>
          <w:lang w:eastAsia="en-US"/>
        </w:rPr>
        <w:t>1) обеспечение разработки стратегии риск-аппетита, определение риск-профиля Банка;</w:t>
      </w:r>
      <w:bookmarkStart w:id="93" w:name="z289"/>
      <w:bookmarkEnd w:id="92"/>
    </w:p>
    <w:p w14:paraId="7D57716C" w14:textId="77777777" w:rsidR="00FA7D2B" w:rsidRPr="00B60359" w:rsidRDefault="00FA7D2B" w:rsidP="003324F3">
      <w:pPr>
        <w:spacing w:after="120"/>
        <w:ind w:firstLine="426"/>
        <w:jc w:val="both"/>
        <w:rPr>
          <w:lang w:eastAsia="en-US"/>
        </w:rPr>
      </w:pPr>
      <w:r w:rsidRPr="00B60359">
        <w:rPr>
          <w:color w:val="000000"/>
          <w:lang w:eastAsia="en-US"/>
        </w:rPr>
        <w:t>2) определение размеров агрегированного уровня (уровней) риск-аппетита Банка и уровней риск-аппетита Банка по каждому существенному виду риска для дальнейшего вынесения на утверждение СД Банка;</w:t>
      </w:r>
    </w:p>
    <w:p w14:paraId="1EA7340C" w14:textId="77777777" w:rsidR="00FA7D2B" w:rsidRPr="00B60359" w:rsidRDefault="00FA7D2B" w:rsidP="003324F3">
      <w:pPr>
        <w:spacing w:after="120"/>
        <w:ind w:firstLine="426"/>
        <w:jc w:val="both"/>
        <w:rPr>
          <w:color w:val="000000"/>
          <w:lang w:eastAsia="en-US"/>
        </w:rPr>
      </w:pPr>
      <w:bookmarkStart w:id="94" w:name="z290"/>
      <w:bookmarkEnd w:id="93"/>
      <w:r w:rsidRPr="00B60359">
        <w:rPr>
          <w:color w:val="000000"/>
          <w:lang w:eastAsia="en-US"/>
        </w:rPr>
        <w:t xml:space="preserve">3) обеспечение разработки документа, регламентирующего основные подходы и принципы ВПОДК </w:t>
      </w:r>
      <w:r w:rsidR="00835DF4" w:rsidRPr="00B60359">
        <w:rPr>
          <w:color w:val="000000"/>
          <w:lang w:eastAsia="en-US"/>
        </w:rPr>
        <w:t xml:space="preserve">для дальнейшего вынесения на утверждение СД Банка </w:t>
      </w:r>
      <w:r w:rsidRPr="00B60359">
        <w:rPr>
          <w:color w:val="000000"/>
          <w:lang w:eastAsia="en-US"/>
        </w:rPr>
        <w:t xml:space="preserve">и за осуществление мониторинга соблюдения </w:t>
      </w:r>
      <w:r w:rsidR="009D4B0A" w:rsidRPr="00B60359">
        <w:rPr>
          <w:color w:val="000000"/>
          <w:lang w:eastAsia="en-US"/>
        </w:rPr>
        <w:t>Б</w:t>
      </w:r>
      <w:r w:rsidRPr="00B60359">
        <w:rPr>
          <w:color w:val="000000"/>
          <w:lang w:eastAsia="en-US"/>
        </w:rPr>
        <w:t>анком утвержденного документа;</w:t>
      </w:r>
    </w:p>
    <w:p w14:paraId="0F8474EC" w14:textId="77777777" w:rsidR="00FA7D2B" w:rsidRPr="00B60359" w:rsidRDefault="00FA7D2B" w:rsidP="003324F3">
      <w:pPr>
        <w:spacing w:after="120"/>
        <w:ind w:firstLine="426"/>
        <w:jc w:val="both"/>
        <w:rPr>
          <w:color w:val="000000"/>
          <w:lang w:eastAsia="en-US"/>
        </w:rPr>
      </w:pPr>
      <w:bookmarkStart w:id="95" w:name="z291"/>
      <w:bookmarkEnd w:id="94"/>
      <w:r w:rsidRPr="00B60359">
        <w:rPr>
          <w:color w:val="000000"/>
          <w:lang w:eastAsia="en-US"/>
        </w:rPr>
        <w:t>4) обеспечение разработки документа, регламентирующего осно</w:t>
      </w:r>
      <w:r w:rsidR="001F1296" w:rsidRPr="00B60359">
        <w:rPr>
          <w:color w:val="000000"/>
          <w:lang w:eastAsia="en-US"/>
        </w:rPr>
        <w:t xml:space="preserve">вные подходы и принципы ВПОДЛ </w:t>
      </w:r>
      <w:r w:rsidR="009D4B0A" w:rsidRPr="00B60359">
        <w:rPr>
          <w:color w:val="000000"/>
          <w:lang w:eastAsia="en-US"/>
        </w:rPr>
        <w:t xml:space="preserve">для дальнейшего вынесения на утверждение СД Банка </w:t>
      </w:r>
      <w:r w:rsidRPr="00B60359">
        <w:rPr>
          <w:color w:val="000000"/>
          <w:lang w:eastAsia="en-US"/>
        </w:rPr>
        <w:t xml:space="preserve">и за осуществление мониторинга соблюдения </w:t>
      </w:r>
      <w:r w:rsidR="00835DF4" w:rsidRPr="00B60359">
        <w:rPr>
          <w:color w:val="000000"/>
          <w:lang w:eastAsia="en-US"/>
        </w:rPr>
        <w:t>Б</w:t>
      </w:r>
      <w:r w:rsidRPr="00B60359">
        <w:rPr>
          <w:color w:val="000000"/>
          <w:lang w:eastAsia="en-US"/>
        </w:rPr>
        <w:t>анком утвержденного документа;</w:t>
      </w:r>
    </w:p>
    <w:p w14:paraId="67863CED" w14:textId="77777777" w:rsidR="00FA7D2B" w:rsidRPr="00B60359" w:rsidRDefault="00FA7D2B" w:rsidP="003324F3">
      <w:pPr>
        <w:spacing w:after="120"/>
        <w:ind w:firstLine="426"/>
        <w:jc w:val="both"/>
        <w:rPr>
          <w:color w:val="000000"/>
          <w:lang w:eastAsia="en-US"/>
        </w:rPr>
      </w:pPr>
      <w:bookmarkStart w:id="96" w:name="z292"/>
      <w:bookmarkEnd w:id="95"/>
      <w:r w:rsidRPr="00B60359">
        <w:rPr>
          <w:color w:val="000000"/>
          <w:lang w:eastAsia="en-US"/>
        </w:rPr>
        <w:t xml:space="preserve">5) обеспечение разработки процедур проведения стресс-тестирований и сценариев стресс-тестирования для дальнейшего вынесения на утверждение </w:t>
      </w:r>
      <w:r w:rsidR="00835DF4" w:rsidRPr="00B60359">
        <w:rPr>
          <w:color w:val="000000"/>
          <w:lang w:eastAsia="en-US"/>
        </w:rPr>
        <w:t>СД Б</w:t>
      </w:r>
      <w:r w:rsidRPr="00B60359">
        <w:rPr>
          <w:color w:val="000000"/>
          <w:lang w:eastAsia="en-US"/>
        </w:rPr>
        <w:t>анка;</w:t>
      </w:r>
    </w:p>
    <w:p w14:paraId="23DC3CF8" w14:textId="77777777" w:rsidR="00FA7D2B" w:rsidRPr="00B60359" w:rsidRDefault="00FA7D2B" w:rsidP="003324F3">
      <w:pPr>
        <w:spacing w:after="120"/>
        <w:ind w:firstLine="426"/>
        <w:jc w:val="both"/>
        <w:rPr>
          <w:lang w:eastAsia="en-US"/>
        </w:rPr>
      </w:pPr>
      <w:bookmarkStart w:id="97" w:name="z293"/>
      <w:bookmarkEnd w:id="96"/>
      <w:r w:rsidRPr="00B60359">
        <w:rPr>
          <w:color w:val="000000"/>
          <w:lang w:eastAsia="en-US"/>
        </w:rPr>
        <w:t xml:space="preserve">6) обеспечение разработки политики управления непрерывностью деятельности </w:t>
      </w:r>
      <w:r w:rsidR="00835DF4" w:rsidRPr="00B60359">
        <w:rPr>
          <w:color w:val="000000"/>
          <w:lang w:eastAsia="en-US"/>
        </w:rPr>
        <w:t>Б</w:t>
      </w:r>
      <w:r w:rsidRPr="00B60359">
        <w:rPr>
          <w:color w:val="000000"/>
          <w:lang w:eastAsia="en-US"/>
        </w:rPr>
        <w:t xml:space="preserve">анка </w:t>
      </w:r>
      <w:r w:rsidR="009D4B0A" w:rsidRPr="00B60359">
        <w:rPr>
          <w:color w:val="000000"/>
          <w:lang w:eastAsia="en-US"/>
        </w:rPr>
        <w:t xml:space="preserve">для дальнейшего вынесения на утверждение СД Банка </w:t>
      </w:r>
      <w:r w:rsidRPr="00B60359">
        <w:rPr>
          <w:color w:val="000000"/>
          <w:lang w:eastAsia="en-US"/>
        </w:rPr>
        <w:t>и за осущес</w:t>
      </w:r>
      <w:r w:rsidR="00835DF4" w:rsidRPr="00B60359">
        <w:rPr>
          <w:color w:val="000000"/>
          <w:lang w:eastAsia="en-US"/>
        </w:rPr>
        <w:t>твление мониторинга соблюдения Б</w:t>
      </w:r>
      <w:r w:rsidRPr="00B60359">
        <w:rPr>
          <w:color w:val="000000"/>
          <w:lang w:eastAsia="en-US"/>
        </w:rPr>
        <w:t>анком</w:t>
      </w:r>
      <w:r w:rsidR="009D4B0A" w:rsidRPr="00B60359">
        <w:rPr>
          <w:color w:val="000000"/>
          <w:lang w:eastAsia="en-US"/>
        </w:rPr>
        <w:t xml:space="preserve"> утвержденного документа</w:t>
      </w:r>
      <w:r w:rsidRPr="00B60359">
        <w:rPr>
          <w:color w:val="000000"/>
          <w:lang w:eastAsia="en-US"/>
        </w:rPr>
        <w:t>;</w:t>
      </w:r>
    </w:p>
    <w:p w14:paraId="531BCD02" w14:textId="24E7AC7A" w:rsidR="009D4B0A" w:rsidRPr="00B60359" w:rsidRDefault="00FA7D2B" w:rsidP="003324F3">
      <w:pPr>
        <w:spacing w:after="120"/>
        <w:ind w:firstLine="426"/>
        <w:jc w:val="both"/>
        <w:rPr>
          <w:lang w:eastAsia="en-US"/>
        </w:rPr>
      </w:pPr>
      <w:bookmarkStart w:id="98" w:name="z294"/>
      <w:bookmarkEnd w:id="97"/>
      <w:r w:rsidRPr="00B60359">
        <w:rPr>
          <w:color w:val="000000"/>
          <w:lang w:eastAsia="en-US"/>
        </w:rPr>
        <w:t xml:space="preserve">7) обеспечение разработки </w:t>
      </w:r>
      <w:r w:rsidR="00835DF4" w:rsidRPr="00B60359">
        <w:rPr>
          <w:color w:val="000000"/>
          <w:lang w:eastAsia="en-US"/>
        </w:rPr>
        <w:t>П</w:t>
      </w:r>
      <w:r w:rsidRPr="00B60359">
        <w:rPr>
          <w:color w:val="000000"/>
          <w:lang w:eastAsia="en-US"/>
        </w:rPr>
        <w:t xml:space="preserve">лана финансирования на случай непредвиденных ситуаций для дальнейшего вынесения на утверждение </w:t>
      </w:r>
      <w:r w:rsidR="00835DF4" w:rsidRPr="00B60359">
        <w:rPr>
          <w:color w:val="000000"/>
          <w:lang w:eastAsia="en-US"/>
        </w:rPr>
        <w:t>СД Б</w:t>
      </w:r>
      <w:r w:rsidRPr="00B60359">
        <w:rPr>
          <w:color w:val="000000"/>
          <w:lang w:eastAsia="en-US"/>
        </w:rPr>
        <w:t>анка</w:t>
      </w:r>
      <w:r w:rsidR="009D4B0A" w:rsidRPr="00B60359">
        <w:rPr>
          <w:color w:val="000000"/>
          <w:lang w:eastAsia="en-US"/>
        </w:rPr>
        <w:t xml:space="preserve"> </w:t>
      </w:r>
      <w:r w:rsidR="0013035B" w:rsidRPr="00B60359">
        <w:rPr>
          <w:color w:val="000000"/>
          <w:lang w:eastAsia="en-US"/>
        </w:rPr>
        <w:t xml:space="preserve">и за осуществление мониторинга соблюдения Банком </w:t>
      </w:r>
      <w:r w:rsidR="009D4B0A" w:rsidRPr="00B60359">
        <w:rPr>
          <w:color w:val="000000"/>
          <w:lang w:eastAsia="en-US"/>
        </w:rPr>
        <w:t>утвержденного документа</w:t>
      </w:r>
      <w:r w:rsidRPr="00B60359">
        <w:rPr>
          <w:color w:val="000000"/>
          <w:lang w:eastAsia="en-US"/>
        </w:rPr>
        <w:t>;</w:t>
      </w:r>
      <w:bookmarkStart w:id="99" w:name="z295"/>
      <w:bookmarkEnd w:id="98"/>
    </w:p>
    <w:p w14:paraId="6C94BA8A" w14:textId="77777777" w:rsidR="00FA7D2B" w:rsidRPr="00B60359" w:rsidRDefault="00FA7D2B" w:rsidP="003324F3">
      <w:pPr>
        <w:spacing w:after="120"/>
        <w:ind w:firstLine="426"/>
        <w:jc w:val="both"/>
        <w:rPr>
          <w:lang w:eastAsia="en-US"/>
        </w:rPr>
      </w:pPr>
      <w:r w:rsidRPr="00B60359">
        <w:rPr>
          <w:color w:val="000000"/>
          <w:lang w:eastAsia="en-US"/>
        </w:rPr>
        <w:t xml:space="preserve">8) обеспечение разработки </w:t>
      </w:r>
      <w:r w:rsidR="009D4B0A" w:rsidRPr="00B60359">
        <w:rPr>
          <w:color w:val="000000"/>
          <w:lang w:eastAsia="en-US"/>
        </w:rPr>
        <w:t>П</w:t>
      </w:r>
      <w:r w:rsidRPr="00B60359">
        <w:rPr>
          <w:color w:val="000000"/>
          <w:lang w:eastAsia="en-US"/>
        </w:rPr>
        <w:t xml:space="preserve">олитики управления рисками информационных технологий и информационной безопасности </w:t>
      </w:r>
      <w:r w:rsidR="00835DF4" w:rsidRPr="00B60359">
        <w:rPr>
          <w:color w:val="000000"/>
          <w:lang w:eastAsia="en-US"/>
        </w:rPr>
        <w:t>Б</w:t>
      </w:r>
      <w:r w:rsidRPr="00B60359">
        <w:rPr>
          <w:color w:val="000000"/>
          <w:lang w:eastAsia="en-US"/>
        </w:rPr>
        <w:t xml:space="preserve">анка для дальнейшего вынесения на утверждение </w:t>
      </w:r>
      <w:r w:rsidR="009D4B0A" w:rsidRPr="00B60359">
        <w:rPr>
          <w:color w:val="000000"/>
          <w:lang w:eastAsia="en-US"/>
        </w:rPr>
        <w:t>СД Б</w:t>
      </w:r>
      <w:r w:rsidRPr="00B60359">
        <w:rPr>
          <w:color w:val="000000"/>
          <w:lang w:eastAsia="en-US"/>
        </w:rPr>
        <w:t xml:space="preserve">анка и за осуществление мониторинга соблюдения </w:t>
      </w:r>
      <w:r w:rsidR="009D4B0A" w:rsidRPr="00B60359">
        <w:rPr>
          <w:color w:val="000000"/>
          <w:lang w:eastAsia="en-US"/>
        </w:rPr>
        <w:t>Б</w:t>
      </w:r>
      <w:r w:rsidRPr="00B60359">
        <w:rPr>
          <w:color w:val="000000"/>
          <w:lang w:eastAsia="en-US"/>
        </w:rPr>
        <w:t>анком</w:t>
      </w:r>
      <w:r w:rsidR="009D4B0A" w:rsidRPr="00B60359">
        <w:rPr>
          <w:color w:val="000000"/>
          <w:lang w:eastAsia="en-US"/>
        </w:rPr>
        <w:t xml:space="preserve"> утвержденного документа</w:t>
      </w:r>
      <w:r w:rsidRPr="00B60359">
        <w:rPr>
          <w:color w:val="000000"/>
          <w:lang w:eastAsia="en-US"/>
        </w:rPr>
        <w:t>;</w:t>
      </w:r>
    </w:p>
    <w:p w14:paraId="20C520CB" w14:textId="77777777" w:rsidR="00FA7D2B" w:rsidRPr="00B60359" w:rsidRDefault="00FA7D2B" w:rsidP="003324F3">
      <w:pPr>
        <w:spacing w:after="120"/>
        <w:ind w:firstLine="426"/>
        <w:jc w:val="both"/>
        <w:rPr>
          <w:color w:val="000000"/>
          <w:lang w:eastAsia="en-US"/>
        </w:rPr>
      </w:pPr>
      <w:bookmarkStart w:id="100" w:name="z296"/>
      <w:bookmarkEnd w:id="99"/>
      <w:r w:rsidRPr="00B60359">
        <w:rPr>
          <w:color w:val="000000"/>
          <w:lang w:eastAsia="en-US"/>
        </w:rPr>
        <w:lastRenderedPageBreak/>
        <w:t xml:space="preserve">9) обеспечение разработки политики управления комплаенс-риском для дальнейшего вынесения на утверждение </w:t>
      </w:r>
      <w:r w:rsidR="009D4B0A" w:rsidRPr="00B60359">
        <w:rPr>
          <w:color w:val="000000"/>
          <w:lang w:eastAsia="en-US"/>
        </w:rPr>
        <w:t>СД Б</w:t>
      </w:r>
      <w:r w:rsidRPr="00B60359">
        <w:rPr>
          <w:color w:val="000000"/>
          <w:lang w:eastAsia="en-US"/>
        </w:rPr>
        <w:t xml:space="preserve">анка и за осуществление мониторинга соблюдения </w:t>
      </w:r>
      <w:r w:rsidR="009D4B0A" w:rsidRPr="00B60359">
        <w:rPr>
          <w:color w:val="000000"/>
          <w:lang w:eastAsia="en-US"/>
        </w:rPr>
        <w:t>Б</w:t>
      </w:r>
      <w:r w:rsidRPr="00B60359">
        <w:rPr>
          <w:color w:val="000000"/>
          <w:lang w:eastAsia="en-US"/>
        </w:rPr>
        <w:t>анком</w:t>
      </w:r>
      <w:r w:rsidR="009D4B0A" w:rsidRPr="00B60359">
        <w:rPr>
          <w:color w:val="000000"/>
          <w:lang w:eastAsia="en-US"/>
        </w:rPr>
        <w:t xml:space="preserve"> утвержденного документа</w:t>
      </w:r>
      <w:r w:rsidRPr="00B60359">
        <w:rPr>
          <w:color w:val="000000"/>
          <w:lang w:eastAsia="en-US"/>
        </w:rPr>
        <w:t>;</w:t>
      </w:r>
    </w:p>
    <w:p w14:paraId="4587CB83" w14:textId="77777777" w:rsidR="00FA7D2B" w:rsidRPr="00B60359" w:rsidRDefault="009D4B0A" w:rsidP="003324F3">
      <w:pPr>
        <w:spacing w:after="120"/>
        <w:ind w:firstLine="426"/>
        <w:jc w:val="both"/>
        <w:rPr>
          <w:lang w:eastAsia="en-US"/>
        </w:rPr>
      </w:pPr>
      <w:bookmarkStart w:id="101" w:name="z297"/>
      <w:bookmarkEnd w:id="100"/>
      <w:r w:rsidRPr="00B60359">
        <w:rPr>
          <w:color w:val="000000"/>
          <w:lang w:eastAsia="en-US"/>
        </w:rPr>
        <w:t>1</w:t>
      </w:r>
      <w:r w:rsidR="00FA7D2B" w:rsidRPr="00B60359">
        <w:rPr>
          <w:color w:val="000000"/>
          <w:lang w:eastAsia="en-US"/>
        </w:rPr>
        <w:t xml:space="preserve">0) обеспечение разработки внутреннего порядка, определяющего функционирование системы управленческой информации, обеспечивающей представление на регулярной основе </w:t>
      </w:r>
      <w:r w:rsidRPr="00B60359">
        <w:rPr>
          <w:color w:val="000000"/>
          <w:lang w:eastAsia="en-US"/>
        </w:rPr>
        <w:t>СД Банка</w:t>
      </w:r>
      <w:r w:rsidR="00FA7D2B" w:rsidRPr="00B60359">
        <w:rPr>
          <w:color w:val="000000"/>
          <w:lang w:eastAsia="en-US"/>
        </w:rPr>
        <w:t xml:space="preserve"> полной, достоверной и своевременной информаци</w:t>
      </w:r>
      <w:r w:rsidR="0083221B" w:rsidRPr="00B60359">
        <w:rPr>
          <w:color w:val="000000"/>
          <w:lang w:eastAsia="en-US"/>
        </w:rPr>
        <w:t xml:space="preserve">и об уровне принимаемых рисков, </w:t>
      </w:r>
      <w:r w:rsidR="00FA7D2B" w:rsidRPr="00B60359">
        <w:rPr>
          <w:color w:val="000000"/>
          <w:lang w:eastAsia="en-US"/>
        </w:rPr>
        <w:t xml:space="preserve">с указанием структурных подразделений, органов </w:t>
      </w:r>
      <w:r w:rsidRPr="00B60359">
        <w:rPr>
          <w:color w:val="000000"/>
          <w:lang w:eastAsia="en-US"/>
        </w:rPr>
        <w:t>Б</w:t>
      </w:r>
      <w:r w:rsidR="00FA7D2B" w:rsidRPr="00B60359">
        <w:rPr>
          <w:color w:val="000000"/>
          <w:lang w:eastAsia="en-US"/>
        </w:rPr>
        <w:t xml:space="preserve">анка, ответственных за своевременную подготовку и доведение информации до </w:t>
      </w:r>
      <w:r w:rsidR="0083221B" w:rsidRPr="00B60359">
        <w:rPr>
          <w:color w:val="000000"/>
          <w:lang w:eastAsia="en-US"/>
        </w:rPr>
        <w:t>СД Банка;</w:t>
      </w:r>
      <w:r w:rsidR="00FA7D2B" w:rsidRPr="00B60359">
        <w:rPr>
          <w:color w:val="000000"/>
          <w:lang w:eastAsia="en-US"/>
        </w:rPr>
        <w:t xml:space="preserve"> </w:t>
      </w:r>
      <w:bookmarkStart w:id="102" w:name="z299"/>
      <w:bookmarkEnd w:id="101"/>
    </w:p>
    <w:p w14:paraId="05972A2C" w14:textId="6E678963" w:rsidR="00FA7D2B" w:rsidRPr="00B60359" w:rsidRDefault="00FA7D2B" w:rsidP="003324F3">
      <w:pPr>
        <w:spacing w:after="120"/>
        <w:jc w:val="both"/>
        <w:rPr>
          <w:color w:val="000000"/>
          <w:lang w:eastAsia="en-US"/>
        </w:rPr>
      </w:pPr>
      <w:bookmarkStart w:id="103" w:name="z300"/>
      <w:bookmarkEnd w:id="102"/>
      <w:r w:rsidRPr="00B60359">
        <w:rPr>
          <w:color w:val="000000"/>
          <w:lang w:eastAsia="en-US"/>
        </w:rPr>
        <w:t xml:space="preserve">      </w:t>
      </w:r>
      <w:r w:rsidR="00B34D63" w:rsidRPr="00B60359">
        <w:rPr>
          <w:color w:val="000000"/>
          <w:lang w:eastAsia="en-US"/>
        </w:rPr>
        <w:t xml:space="preserve"> </w:t>
      </w:r>
      <w:r w:rsidRPr="00B60359">
        <w:rPr>
          <w:color w:val="000000"/>
          <w:lang w:eastAsia="en-US"/>
        </w:rPr>
        <w:t xml:space="preserve">11) осуществление контроля за соблюдением </w:t>
      </w:r>
      <w:r w:rsidR="00C823CD" w:rsidRPr="00B60359">
        <w:rPr>
          <w:color w:val="000000"/>
          <w:lang w:eastAsia="en-US"/>
        </w:rPr>
        <w:t>Правлением Б</w:t>
      </w:r>
      <w:r w:rsidRPr="00B60359">
        <w:rPr>
          <w:color w:val="000000"/>
          <w:lang w:eastAsia="en-US"/>
        </w:rPr>
        <w:t>анка уровней риск-аппетита</w:t>
      </w:r>
      <w:r w:rsidR="00C823CD" w:rsidRPr="00B60359">
        <w:rPr>
          <w:color w:val="000000"/>
          <w:lang w:eastAsia="en-US"/>
        </w:rPr>
        <w:t xml:space="preserve"> посредством получения информации в управленческой отчетности</w:t>
      </w:r>
      <w:r w:rsidRPr="00B60359">
        <w:rPr>
          <w:color w:val="000000"/>
          <w:lang w:eastAsia="en-US"/>
        </w:rPr>
        <w:t>;</w:t>
      </w:r>
    </w:p>
    <w:p w14:paraId="13399BB3" w14:textId="41A4AA59" w:rsidR="00FA7D2B" w:rsidRPr="00B60359" w:rsidRDefault="00B34D63" w:rsidP="003324F3">
      <w:pPr>
        <w:spacing w:after="120"/>
        <w:jc w:val="both"/>
        <w:rPr>
          <w:color w:val="000000"/>
          <w:lang w:eastAsia="en-US"/>
        </w:rPr>
      </w:pPr>
      <w:bookmarkStart w:id="104" w:name="z301"/>
      <w:bookmarkEnd w:id="103"/>
      <w:r w:rsidRPr="00B60359">
        <w:rPr>
          <w:color w:val="000000"/>
          <w:lang w:eastAsia="en-US"/>
        </w:rPr>
        <w:t xml:space="preserve">      </w:t>
      </w:r>
      <w:r w:rsidR="00FA7D2B" w:rsidRPr="00B60359">
        <w:rPr>
          <w:color w:val="000000"/>
          <w:lang w:eastAsia="en-US"/>
        </w:rPr>
        <w:t>12) наличие внутренних моделей и информационных</w:t>
      </w:r>
      <w:r w:rsidR="00641437" w:rsidRPr="00B60359">
        <w:rPr>
          <w:color w:val="000000"/>
          <w:lang w:eastAsia="en-US"/>
        </w:rPr>
        <w:t xml:space="preserve"> систем для управления рисками Б</w:t>
      </w:r>
      <w:r w:rsidR="00FA7D2B" w:rsidRPr="00B60359">
        <w:rPr>
          <w:color w:val="000000"/>
          <w:lang w:eastAsia="en-US"/>
        </w:rPr>
        <w:t>анка, а также в целях обеспечения полной, достоверной и своевременной финансовой, регуляторной и управленческой информации;</w:t>
      </w:r>
    </w:p>
    <w:p w14:paraId="2416E0F8" w14:textId="77777777" w:rsidR="00FA7D2B" w:rsidRPr="00D228F7" w:rsidRDefault="00FA7D2B" w:rsidP="003324F3">
      <w:pPr>
        <w:spacing w:after="120"/>
        <w:jc w:val="both"/>
        <w:rPr>
          <w:color w:val="000000"/>
          <w:lang w:eastAsia="en-US"/>
        </w:rPr>
      </w:pPr>
      <w:bookmarkStart w:id="105" w:name="z302"/>
      <w:bookmarkEnd w:id="104"/>
      <w:r w:rsidRPr="00B60359">
        <w:rPr>
          <w:color w:val="000000"/>
          <w:lang w:eastAsia="en-US"/>
        </w:rPr>
        <w:t xml:space="preserve">      13) рассмотрение результатов оценки качества и эффективности функционирования </w:t>
      </w:r>
      <w:r w:rsidRPr="00D228F7">
        <w:rPr>
          <w:color w:val="000000"/>
          <w:lang w:eastAsia="en-US"/>
        </w:rPr>
        <w:t xml:space="preserve">системы управления рисками и внутреннего контроля, корпоративного управления в целом, направленных на обеспечение защиты </w:t>
      </w:r>
      <w:r w:rsidR="0083221B" w:rsidRPr="00D228F7">
        <w:rPr>
          <w:color w:val="000000"/>
          <w:lang w:eastAsia="en-US"/>
        </w:rPr>
        <w:t>Б</w:t>
      </w:r>
      <w:r w:rsidRPr="00D228F7">
        <w:rPr>
          <w:color w:val="000000"/>
          <w:lang w:eastAsia="en-US"/>
        </w:rPr>
        <w:t xml:space="preserve">анка и его репутации для дальнейшего вынесения на утверждение </w:t>
      </w:r>
      <w:r w:rsidR="0083221B" w:rsidRPr="00D228F7">
        <w:rPr>
          <w:color w:val="000000"/>
          <w:lang w:eastAsia="en-US"/>
        </w:rPr>
        <w:t>СД Б</w:t>
      </w:r>
      <w:r w:rsidRPr="00D228F7">
        <w:rPr>
          <w:color w:val="000000"/>
          <w:lang w:eastAsia="en-US"/>
        </w:rPr>
        <w:t>анка.</w:t>
      </w:r>
    </w:p>
    <w:p w14:paraId="74D1CD49" w14:textId="59CB6E24" w:rsidR="005904DA" w:rsidRPr="00D228F7" w:rsidRDefault="005904DA" w:rsidP="005904D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bookmarkStart w:id="106" w:name="z303"/>
      <w:bookmarkEnd w:id="105"/>
      <w:r w:rsidRPr="00D228F7">
        <w:t>К</w:t>
      </w:r>
      <w:r w:rsidR="00214E6E">
        <w:t>РВК</w:t>
      </w:r>
      <w:r w:rsidRPr="00D228F7">
        <w:t xml:space="preserve"> Банка</w:t>
      </w:r>
      <w:r w:rsidR="00C823CD" w:rsidRPr="00D228F7">
        <w:t xml:space="preserve"> регулярно получает от подразделения по управлению рисками и других ответственных подразделений данные и отчеты о текущем уровне рисков Банка, нарушениях уровней риск-аппетита и механизмам по снижению уровня рисков.</w:t>
      </w:r>
      <w:r w:rsidRPr="00D228F7">
        <w:t xml:space="preserve"> </w:t>
      </w:r>
      <w:r w:rsidRPr="00D228F7">
        <w:rPr>
          <w:i/>
          <w:color w:val="00B0F0"/>
        </w:rPr>
        <w:t xml:space="preserve">(пункт 30 </w:t>
      </w:r>
      <w:r w:rsidR="00214E6E">
        <w:rPr>
          <w:i/>
          <w:color w:val="00B0F0"/>
        </w:rPr>
        <w:t>изменен</w:t>
      </w:r>
      <w:r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Pr="00D228F7">
        <w:rPr>
          <w:i/>
          <w:color w:val="00B0F0"/>
        </w:rPr>
        <w:t>г. (протокол №</w:t>
      </w:r>
      <w:r w:rsidR="00214E6E">
        <w:rPr>
          <w:i/>
          <w:color w:val="00B0F0"/>
        </w:rPr>
        <w:t>12</w:t>
      </w:r>
      <w:r w:rsidR="00D228F7">
        <w:rPr>
          <w:i/>
          <w:color w:val="00B0F0"/>
        </w:rPr>
        <w:t>)</w:t>
      </w:r>
    </w:p>
    <w:p w14:paraId="3FB6B56E" w14:textId="5D22021D" w:rsidR="009F6034" w:rsidRPr="00B60359" w:rsidRDefault="009F6034" w:rsidP="00CF0074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107" w:name="пар3"/>
      <w:bookmarkStart w:id="108" w:name="_Toc62834920"/>
      <w:bookmarkEnd w:id="106"/>
      <w:bookmarkEnd w:id="107"/>
      <w:r w:rsidRPr="00B60359">
        <w:rPr>
          <w:rFonts w:ascii="Times New Roman" w:hAnsi="Times New Roman" w:cs="Times New Roman"/>
          <w:sz w:val="24"/>
          <w:szCs w:val="24"/>
        </w:rPr>
        <w:t>§</w:t>
      </w:r>
      <w:r w:rsidR="00961161" w:rsidRPr="00B60359">
        <w:rPr>
          <w:rFonts w:ascii="Times New Roman" w:hAnsi="Times New Roman" w:cs="Times New Roman"/>
          <w:sz w:val="24"/>
          <w:szCs w:val="24"/>
        </w:rPr>
        <w:t>3</w:t>
      </w:r>
      <w:r w:rsidRPr="00B60359">
        <w:rPr>
          <w:rFonts w:ascii="Times New Roman" w:hAnsi="Times New Roman" w:cs="Times New Roman"/>
          <w:sz w:val="24"/>
          <w:szCs w:val="24"/>
        </w:rPr>
        <w:t>. Основные функции Правления в рамках системы управления рисками</w:t>
      </w:r>
      <w:bookmarkEnd w:id="108"/>
    </w:p>
    <w:p w14:paraId="5F5B1E24" w14:textId="739F2AB0" w:rsidR="00132F65" w:rsidRPr="00B60359" w:rsidRDefault="00132F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Правление Банка осуществляет руководство текущей деятельностью Банка в соответствии с выбранной бизнес-моделью, масштабом деятельности, видами и сложностью операций, риск-профиля, и внутренними документами, утвержденными СД Банка.</w:t>
      </w:r>
    </w:p>
    <w:p w14:paraId="66E410DB" w14:textId="77777777" w:rsidR="0013035B" w:rsidRPr="00B60359" w:rsidRDefault="0013035B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color w:val="000000"/>
          <w:lang w:eastAsia="en-US"/>
        </w:rPr>
        <w:t>Правление Банка несет ответственность за:</w:t>
      </w:r>
    </w:p>
    <w:p w14:paraId="077CD890" w14:textId="77777777" w:rsidR="00921471" w:rsidRPr="00B60359" w:rsidRDefault="0013035B" w:rsidP="00921471">
      <w:pPr>
        <w:widowControl w:val="0"/>
        <w:suppressLineNumbers/>
        <w:shd w:val="clear" w:color="auto" w:fill="FFFFFF"/>
        <w:suppressAutoHyphens/>
        <w:spacing w:after="120"/>
        <w:ind w:firstLine="426"/>
        <w:jc w:val="both"/>
        <w:rPr>
          <w:color w:val="000000"/>
          <w:lang w:eastAsia="en-US"/>
        </w:rPr>
      </w:pPr>
      <w:r w:rsidRPr="00B60359">
        <w:rPr>
          <w:color w:val="000000"/>
          <w:lang w:eastAsia="en-US"/>
        </w:rPr>
        <w:t>1) разработку Политики управления рисками для дальнейшего вынесения на утверждение СД Банка и осуществляет мониторинг соблюдения Банком утвержденного документа</w:t>
      </w:r>
      <w:r w:rsidR="00921471" w:rsidRPr="00B60359">
        <w:rPr>
          <w:color w:val="000000"/>
          <w:lang w:eastAsia="en-US"/>
        </w:rPr>
        <w:t xml:space="preserve">; </w:t>
      </w:r>
    </w:p>
    <w:p w14:paraId="17B3B2FA" w14:textId="1C0DF579" w:rsidR="0013035B" w:rsidRDefault="00921471" w:rsidP="00921471">
      <w:pPr>
        <w:widowControl w:val="0"/>
        <w:suppressLineNumbers/>
        <w:shd w:val="clear" w:color="auto" w:fill="FFFFFF"/>
        <w:suppressAutoHyphens/>
        <w:spacing w:after="120"/>
        <w:ind w:firstLine="426"/>
        <w:jc w:val="both"/>
        <w:rPr>
          <w:color w:val="000000"/>
          <w:lang w:eastAsia="en-US"/>
        </w:rPr>
      </w:pPr>
      <w:r w:rsidRPr="00B60359">
        <w:rPr>
          <w:color w:val="000000"/>
          <w:lang w:eastAsia="en-US"/>
        </w:rPr>
        <w:t xml:space="preserve">2) </w:t>
      </w:r>
      <w:r w:rsidR="0013035B" w:rsidRPr="00B60359">
        <w:rPr>
          <w:color w:val="000000"/>
          <w:lang w:eastAsia="en-US"/>
        </w:rPr>
        <w:t>надлежащее исполнение обязанностей, делегированных коллегиальным органам или работникам Банка в рамках утвержденной организационной структуры Банка</w:t>
      </w:r>
      <w:r w:rsidR="00194166">
        <w:rPr>
          <w:color w:val="000000"/>
          <w:lang w:eastAsia="en-US"/>
        </w:rPr>
        <w:t>;</w:t>
      </w:r>
    </w:p>
    <w:p w14:paraId="5E8EE81D" w14:textId="34ED1BB9" w:rsidR="00194166" w:rsidRPr="00B60359" w:rsidRDefault="00194166" w:rsidP="00921471">
      <w:pPr>
        <w:widowControl w:val="0"/>
        <w:suppressLineNumbers/>
        <w:shd w:val="clear" w:color="auto" w:fill="FFFFFF"/>
        <w:suppressAutoHyphens/>
        <w:spacing w:after="120"/>
        <w:ind w:firstLine="426"/>
        <w:jc w:val="both"/>
      </w:pPr>
      <w:r>
        <w:rPr>
          <w:color w:val="000000"/>
          <w:lang w:eastAsia="en-US"/>
        </w:rPr>
        <w:t xml:space="preserve">3) </w:t>
      </w:r>
      <w:r w:rsidR="00A52BCB">
        <w:rPr>
          <w:color w:val="000000"/>
          <w:lang w:eastAsia="en-US"/>
        </w:rPr>
        <w:t xml:space="preserve">внедрение риск-культуры Банка. </w:t>
      </w:r>
      <w:r w:rsidR="00A52BCB">
        <w:rPr>
          <w:i/>
          <w:color w:val="00B0F0"/>
        </w:rPr>
        <w:t>(подпункт 3) пункта 32 дополнен</w:t>
      </w:r>
      <w:r w:rsidR="00A52BCB" w:rsidRPr="00FF450A">
        <w:rPr>
          <w:i/>
          <w:color w:val="00B0F0"/>
        </w:rPr>
        <w:t xml:space="preserve"> согласно решению Совета директоров Банка от 2</w:t>
      </w:r>
      <w:r w:rsidR="00A52BCB">
        <w:rPr>
          <w:i/>
          <w:color w:val="00B0F0"/>
        </w:rPr>
        <w:t>0</w:t>
      </w:r>
      <w:r w:rsidR="00A52BCB" w:rsidRPr="00FF450A">
        <w:rPr>
          <w:i/>
          <w:color w:val="00B0F0"/>
        </w:rPr>
        <w:t>.0</w:t>
      </w:r>
      <w:r w:rsidR="00A52BCB">
        <w:rPr>
          <w:i/>
          <w:color w:val="00B0F0"/>
        </w:rPr>
        <w:t>6</w:t>
      </w:r>
      <w:r w:rsidR="00A52BCB" w:rsidRPr="00FF450A">
        <w:rPr>
          <w:i/>
          <w:color w:val="00B0F0"/>
        </w:rPr>
        <w:t>.202</w:t>
      </w:r>
      <w:r w:rsidR="00A52BCB">
        <w:rPr>
          <w:i/>
          <w:color w:val="00B0F0"/>
        </w:rPr>
        <w:t>4</w:t>
      </w:r>
      <w:r w:rsidR="00A52BCB" w:rsidRPr="00FF450A">
        <w:rPr>
          <w:i/>
          <w:color w:val="00B0F0"/>
        </w:rPr>
        <w:t xml:space="preserve"> года (протокол №</w:t>
      </w:r>
      <w:r w:rsidR="00A52BCB">
        <w:rPr>
          <w:i/>
          <w:color w:val="00B0F0"/>
        </w:rPr>
        <w:t>8</w:t>
      </w:r>
      <w:r w:rsidR="00A52BCB" w:rsidRPr="00FF450A">
        <w:rPr>
          <w:i/>
          <w:color w:val="00B0F0"/>
        </w:rPr>
        <w:t>))</w:t>
      </w:r>
    </w:p>
    <w:p w14:paraId="06044E86" w14:textId="57C0C75E" w:rsidR="00F03F88" w:rsidRPr="00B60359" w:rsidRDefault="00F03F88" w:rsidP="00CF0074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109" w:name="пар4"/>
      <w:bookmarkStart w:id="110" w:name="_Toc62834921"/>
      <w:bookmarkStart w:id="111" w:name="z339"/>
      <w:bookmarkEnd w:id="109"/>
      <w:r w:rsidRPr="00B60359">
        <w:rPr>
          <w:rFonts w:ascii="Times New Roman" w:hAnsi="Times New Roman" w:cs="Times New Roman"/>
          <w:sz w:val="24"/>
          <w:szCs w:val="24"/>
        </w:rPr>
        <w:t>§</w:t>
      </w:r>
      <w:r w:rsidR="00961161" w:rsidRPr="00B60359">
        <w:rPr>
          <w:rFonts w:ascii="Times New Roman" w:hAnsi="Times New Roman" w:cs="Times New Roman"/>
          <w:sz w:val="24"/>
          <w:szCs w:val="24"/>
        </w:rPr>
        <w:t>4</w:t>
      </w:r>
      <w:r w:rsidRPr="00B60359">
        <w:rPr>
          <w:rFonts w:ascii="Times New Roman" w:hAnsi="Times New Roman" w:cs="Times New Roman"/>
          <w:sz w:val="24"/>
          <w:szCs w:val="24"/>
        </w:rPr>
        <w:t>. Полномочия Главы</w:t>
      </w:r>
      <w:r w:rsidR="00961161" w:rsidRPr="00B60359">
        <w:rPr>
          <w:rFonts w:ascii="Times New Roman" w:hAnsi="Times New Roman" w:cs="Times New Roman"/>
          <w:sz w:val="24"/>
          <w:szCs w:val="24"/>
        </w:rPr>
        <w:t>/руководителя</w:t>
      </w:r>
      <w:r w:rsidRPr="00B60359">
        <w:rPr>
          <w:rFonts w:ascii="Times New Roman" w:hAnsi="Times New Roman" w:cs="Times New Roman"/>
          <w:sz w:val="24"/>
          <w:szCs w:val="24"/>
        </w:rPr>
        <w:t xml:space="preserve"> риск-менеджмента</w:t>
      </w:r>
      <w:bookmarkEnd w:id="110"/>
    </w:p>
    <w:p w14:paraId="6E452712" w14:textId="77777777" w:rsidR="00F03F88" w:rsidRPr="00B60359" w:rsidRDefault="00F03F8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before="240" w:after="120"/>
        <w:ind w:left="0" w:firstLine="426"/>
        <w:jc w:val="both"/>
      </w:pPr>
      <w:r w:rsidRPr="00B60359">
        <w:t xml:space="preserve">Квалификация и профессиональный опыт Главы риск-менеджмента соответствует выбранной бизнес модели, масштабам деятельности, видам и сложности операций, риск-профилю Банка. </w:t>
      </w:r>
    </w:p>
    <w:p w14:paraId="6DF8C6D0" w14:textId="77777777" w:rsidR="00F03F88" w:rsidRPr="00B60359" w:rsidRDefault="00F03F8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Глава риск-менеджмента, обладает достаточными полномочиями, независимостью и ресурсами, осуществляет взаимодействие с СД Банка и курирует Подразделения по управлению рисками Банка.  </w:t>
      </w:r>
    </w:p>
    <w:p w14:paraId="7BEFFB57" w14:textId="5EC3E0E0" w:rsidR="00F03F88" w:rsidRPr="00B60359" w:rsidRDefault="00F03F8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Независимость Главы</w:t>
      </w:r>
      <w:r w:rsidR="00961161" w:rsidRPr="00B60359">
        <w:t>/руководителя</w:t>
      </w:r>
      <w:r w:rsidRPr="00B60359">
        <w:t xml:space="preserve"> риск-менеджмента определяется:</w:t>
      </w:r>
    </w:p>
    <w:p w14:paraId="408A3A75" w14:textId="4F01087B" w:rsidR="00F03F88" w:rsidRPr="00B60359" w:rsidRDefault="00F03F88" w:rsidP="003324F3">
      <w:pPr>
        <w:spacing w:after="120"/>
        <w:ind w:firstLine="426"/>
        <w:jc w:val="both"/>
      </w:pPr>
      <w:bookmarkStart w:id="112" w:name="z365"/>
      <w:r w:rsidRPr="00B60359">
        <w:rPr>
          <w:color w:val="000000"/>
        </w:rPr>
        <w:t>1) вне зависимости от подчинения, Глава</w:t>
      </w:r>
      <w:r w:rsidR="00961161" w:rsidRPr="00B60359">
        <w:rPr>
          <w:color w:val="000000"/>
        </w:rPr>
        <w:t>/руководитель</w:t>
      </w:r>
      <w:r w:rsidRPr="00B60359">
        <w:rPr>
          <w:color w:val="000000"/>
        </w:rPr>
        <w:t xml:space="preserve"> риск-менеджмента назначается и освобождается от должности СД Банка;</w:t>
      </w:r>
    </w:p>
    <w:p w14:paraId="11F16C1B" w14:textId="77777777" w:rsidR="00F03F88" w:rsidRPr="00B60359" w:rsidRDefault="00F03F88" w:rsidP="003324F3">
      <w:pPr>
        <w:spacing w:after="120"/>
        <w:ind w:firstLine="426"/>
        <w:jc w:val="both"/>
        <w:rPr>
          <w:color w:val="000000"/>
        </w:rPr>
      </w:pPr>
      <w:bookmarkStart w:id="113" w:name="z366"/>
      <w:bookmarkEnd w:id="112"/>
      <w:r w:rsidRPr="00B60359">
        <w:rPr>
          <w:color w:val="000000"/>
        </w:rPr>
        <w:lastRenderedPageBreak/>
        <w:t>2) имеет беспрепятственный доступ к СД Банка, без участия Правления;</w:t>
      </w:r>
    </w:p>
    <w:p w14:paraId="75CCF3DD" w14:textId="77777777" w:rsidR="00F03F88" w:rsidRPr="00B60359" w:rsidRDefault="00F03F88" w:rsidP="003324F3">
      <w:pPr>
        <w:spacing w:after="120"/>
        <w:ind w:firstLine="426"/>
        <w:jc w:val="both"/>
      </w:pPr>
      <w:bookmarkStart w:id="114" w:name="z367"/>
      <w:bookmarkEnd w:id="113"/>
      <w:r w:rsidRPr="00B60359">
        <w:rPr>
          <w:color w:val="000000"/>
        </w:rPr>
        <w:t>3) имеет доступ к любой информации, необходимой для выполнения им своих обязанностей;</w:t>
      </w:r>
    </w:p>
    <w:p w14:paraId="52B45DFE" w14:textId="77777777" w:rsidR="00F03F88" w:rsidRPr="00D228F7" w:rsidRDefault="00F03F88" w:rsidP="003324F3">
      <w:pPr>
        <w:spacing w:after="120"/>
        <w:ind w:firstLine="426"/>
        <w:jc w:val="both"/>
        <w:rPr>
          <w:color w:val="000000"/>
        </w:rPr>
      </w:pPr>
      <w:bookmarkStart w:id="115" w:name="z368"/>
      <w:bookmarkEnd w:id="114"/>
      <w:r w:rsidRPr="00B60359">
        <w:rPr>
          <w:color w:val="000000"/>
        </w:rPr>
        <w:t xml:space="preserve">4) не совмещает должность главного операционного директора, финансового </w:t>
      </w:r>
      <w:r w:rsidRPr="00D228F7">
        <w:rPr>
          <w:color w:val="000000"/>
        </w:rPr>
        <w:t>директора, другие аналогичные функции операционной деятельности Банка (за исключением андеррайтинга, залоговой службы), руководителя подразделения внутреннего аудита.</w:t>
      </w:r>
    </w:p>
    <w:p w14:paraId="09936392" w14:textId="31D8ABDA" w:rsidR="005904DA" w:rsidRPr="00D228F7" w:rsidRDefault="00F03F88" w:rsidP="005904D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5B9BD5" w:themeColor="accent1"/>
        </w:rPr>
      </w:pPr>
      <w:bookmarkStart w:id="116" w:name="z369"/>
      <w:bookmarkEnd w:id="115"/>
      <w:r w:rsidRPr="00D228F7">
        <w:t>Взаимодействие между Главой</w:t>
      </w:r>
      <w:r w:rsidR="00961161" w:rsidRPr="00D228F7">
        <w:t>/руководителем</w:t>
      </w:r>
      <w:r w:rsidRPr="00D228F7">
        <w:t xml:space="preserve"> риск-менеджмента и СД Банка и (или) </w:t>
      </w:r>
      <w:r w:rsidR="005904DA" w:rsidRPr="00D228F7">
        <w:t>К</w:t>
      </w:r>
      <w:r w:rsidR="00214E6E">
        <w:t>РВК</w:t>
      </w:r>
      <w:r w:rsidR="005904DA" w:rsidRPr="00D228F7">
        <w:t xml:space="preserve"> Банка </w:t>
      </w:r>
      <w:r w:rsidRPr="00D228F7">
        <w:t xml:space="preserve">осуществляется на регулярной основе. </w:t>
      </w:r>
      <w:r w:rsidR="005904DA" w:rsidRPr="00D228F7">
        <w:rPr>
          <w:i/>
          <w:color w:val="00B0F0"/>
        </w:rPr>
        <w:t xml:space="preserve">(пункт 30 </w:t>
      </w:r>
      <w:r w:rsidR="00214E6E">
        <w:rPr>
          <w:i/>
          <w:color w:val="00B0F0"/>
        </w:rPr>
        <w:t xml:space="preserve">изменен </w:t>
      </w:r>
      <w:r w:rsidR="005904DA" w:rsidRPr="00D228F7">
        <w:rPr>
          <w:i/>
          <w:color w:val="00B0F0"/>
        </w:rPr>
        <w:t>согласно решению С</w:t>
      </w:r>
      <w:r w:rsidR="00214E6E">
        <w:rPr>
          <w:i/>
          <w:color w:val="00B0F0"/>
        </w:rPr>
        <w:t>овета директоров Банка</w:t>
      </w:r>
      <w:r w:rsidR="005904DA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D228F7">
        <w:rPr>
          <w:i/>
          <w:color w:val="00B0F0"/>
        </w:rPr>
        <w:t>г. (протокол №</w:t>
      </w:r>
      <w:r w:rsidR="00214E6E">
        <w:rPr>
          <w:i/>
          <w:color w:val="00B0F0"/>
        </w:rPr>
        <w:t>12</w:t>
      </w:r>
      <w:r w:rsidR="00D228F7">
        <w:rPr>
          <w:i/>
          <w:color w:val="00B0F0"/>
        </w:rPr>
        <w:t>)</w:t>
      </w:r>
    </w:p>
    <w:p w14:paraId="0A2A07D4" w14:textId="49337F95" w:rsidR="00F03F88" w:rsidRPr="00D228F7" w:rsidRDefault="00F03F8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D228F7">
        <w:t>Информация о принятом решении об освобождении Главы</w:t>
      </w:r>
      <w:r w:rsidR="00961161" w:rsidRPr="00D228F7">
        <w:t>/руководителя</w:t>
      </w:r>
      <w:r w:rsidRPr="00D228F7">
        <w:t xml:space="preserve"> риск-менеджмента от должности доводится до сведения уполномоченного органа. По запросу уполномоченного органа СД Банка предоставляет обоснование причины принятия такого решения.</w:t>
      </w:r>
    </w:p>
    <w:p w14:paraId="097AF4CF" w14:textId="49405B4F" w:rsidR="00F03F88" w:rsidRPr="00B60359" w:rsidRDefault="00F03F8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В случаях, когда принимается решение о принятии риска, превышающего уст</w:t>
      </w:r>
      <w:r w:rsidR="00AF58B3" w:rsidRPr="00B60359">
        <w:t>ановленные уровни риск-аппетита,</w:t>
      </w:r>
      <w:r w:rsidRPr="00B60359">
        <w:t xml:space="preserve"> Глава</w:t>
      </w:r>
      <w:r w:rsidR="00961161" w:rsidRPr="00B60359">
        <w:t>/руководитель</w:t>
      </w:r>
      <w:r w:rsidRPr="00B60359">
        <w:t xml:space="preserve"> риск-менеджмента представляет отчет о таком исключении СД Банка с надлежащим анализом причин превышения и в дальнейшем осуществляет контроль за снижением уровня принятого риска в рамках системы управления рисками и установленного по нему уровню.</w:t>
      </w:r>
    </w:p>
    <w:p w14:paraId="4D0E63CB" w14:textId="21C00D58" w:rsidR="00F03F88" w:rsidRPr="00B60359" w:rsidRDefault="00F03F8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bookmarkStart w:id="117" w:name="z374"/>
      <w:r w:rsidRPr="00B60359">
        <w:t>Глава</w:t>
      </w:r>
      <w:r w:rsidR="00961161" w:rsidRPr="00B60359">
        <w:t>/руководитель</w:t>
      </w:r>
      <w:r w:rsidRPr="00B60359">
        <w:t xml:space="preserve"> риск-менеджмента информирует СД Банка о наличии существенных расхождений между мнением Подразделений по управлению рисками и решением Правления </w:t>
      </w:r>
      <w:r w:rsidR="00641437" w:rsidRPr="00B60359">
        <w:t>Б</w:t>
      </w:r>
      <w:r w:rsidRPr="00B60359">
        <w:t>анка относительно уровня рисков, принимаемых Банком.</w:t>
      </w:r>
      <w:bookmarkEnd w:id="117"/>
    </w:p>
    <w:p w14:paraId="3C173E3C" w14:textId="1683252A" w:rsidR="009F6034" w:rsidRPr="00B60359" w:rsidRDefault="009F6034" w:rsidP="00CF0074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118" w:name="пар5"/>
      <w:bookmarkStart w:id="119" w:name="_Toc62834922"/>
      <w:bookmarkEnd w:id="111"/>
      <w:bookmarkEnd w:id="116"/>
      <w:bookmarkEnd w:id="118"/>
      <w:r w:rsidRPr="00B60359">
        <w:rPr>
          <w:rFonts w:ascii="Times New Roman" w:hAnsi="Times New Roman" w:cs="Times New Roman"/>
          <w:sz w:val="24"/>
          <w:szCs w:val="24"/>
        </w:rPr>
        <w:t>§</w:t>
      </w:r>
      <w:r w:rsidR="00961161" w:rsidRPr="00B60359">
        <w:rPr>
          <w:rFonts w:ascii="Times New Roman" w:hAnsi="Times New Roman" w:cs="Times New Roman"/>
          <w:sz w:val="24"/>
          <w:szCs w:val="24"/>
        </w:rPr>
        <w:t>5</w:t>
      </w:r>
      <w:r w:rsidRPr="00B60359">
        <w:rPr>
          <w:rFonts w:ascii="Times New Roman" w:hAnsi="Times New Roman" w:cs="Times New Roman"/>
          <w:sz w:val="24"/>
          <w:szCs w:val="24"/>
        </w:rPr>
        <w:t xml:space="preserve">. Основные функции Подразделений </w:t>
      </w:r>
      <w:r w:rsidR="009F3370" w:rsidRPr="00B60359">
        <w:rPr>
          <w:rFonts w:ascii="Times New Roman" w:hAnsi="Times New Roman" w:cs="Times New Roman"/>
          <w:sz w:val="24"/>
          <w:szCs w:val="24"/>
        </w:rPr>
        <w:t xml:space="preserve">Банка в рамках </w:t>
      </w:r>
      <w:r w:rsidRPr="00B60359">
        <w:rPr>
          <w:rFonts w:ascii="Times New Roman" w:hAnsi="Times New Roman" w:cs="Times New Roman"/>
          <w:sz w:val="24"/>
          <w:szCs w:val="24"/>
        </w:rPr>
        <w:t>управлени</w:t>
      </w:r>
      <w:r w:rsidR="00BE1AEA" w:rsidRPr="00B60359">
        <w:rPr>
          <w:rFonts w:ascii="Times New Roman" w:hAnsi="Times New Roman" w:cs="Times New Roman"/>
          <w:sz w:val="24"/>
          <w:szCs w:val="24"/>
        </w:rPr>
        <w:t>я</w:t>
      </w:r>
      <w:r w:rsidRPr="00B60359">
        <w:rPr>
          <w:rFonts w:ascii="Times New Roman" w:hAnsi="Times New Roman" w:cs="Times New Roman"/>
          <w:sz w:val="24"/>
          <w:szCs w:val="24"/>
        </w:rPr>
        <w:t xml:space="preserve"> рисками</w:t>
      </w:r>
      <w:bookmarkEnd w:id="119"/>
      <w:r w:rsidRPr="00B6035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91"/>
    <w:p w14:paraId="47C4F63E" w14:textId="77777777" w:rsidR="0050656B" w:rsidRPr="00B60359" w:rsidRDefault="0050656B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Подразделения по управлению рисками выполняют, но, не ограничиваясь ими, следующие функции:</w:t>
      </w:r>
    </w:p>
    <w:p w14:paraId="6A277EFD" w14:textId="77777777" w:rsidR="0050656B" w:rsidRPr="00B60359" w:rsidRDefault="0050656B" w:rsidP="003324F3">
      <w:pPr>
        <w:spacing w:after="120"/>
        <w:ind w:firstLine="426"/>
        <w:jc w:val="both"/>
      </w:pPr>
      <w:bookmarkStart w:id="120" w:name="z358"/>
      <w:r w:rsidRPr="00B60359">
        <w:rPr>
          <w:color w:val="000000"/>
        </w:rPr>
        <w:t>1) разработку системы управления рисками, включающую политики и процедуры управления рисками, стратегию риск-аппетита и определение уровней риск-аппетита;</w:t>
      </w:r>
    </w:p>
    <w:p w14:paraId="083FA148" w14:textId="00247534" w:rsidR="0050656B" w:rsidRPr="00B60359" w:rsidRDefault="0050656B" w:rsidP="003324F3">
      <w:pPr>
        <w:spacing w:after="120"/>
        <w:ind w:firstLine="426"/>
        <w:jc w:val="both"/>
        <w:rPr>
          <w:color w:val="000000"/>
        </w:rPr>
      </w:pPr>
      <w:bookmarkStart w:id="121" w:name="z359"/>
      <w:bookmarkEnd w:id="120"/>
      <w:r w:rsidRPr="00B60359">
        <w:rPr>
          <w:color w:val="000000"/>
        </w:rPr>
        <w:t xml:space="preserve">2) </w:t>
      </w:r>
      <w:r w:rsidR="005D2F2A">
        <w:rPr>
          <w:rFonts w:eastAsia="Calibri"/>
        </w:rPr>
        <w:t xml:space="preserve">выявление существенных текущих и потенциальных рисков, присущих деятельности Банка, в том числе посредством надзорного стресс-тестирования для банков, вошедших в периметр надзорного стресс-тестирования, и внутреннего стресс-тестирования; </w:t>
      </w:r>
      <w:r w:rsidR="005D2F2A" w:rsidRPr="00D228F7">
        <w:rPr>
          <w:i/>
          <w:color w:val="00B0F0"/>
        </w:rPr>
        <w:t xml:space="preserve">(подпункт </w:t>
      </w:r>
      <w:r w:rsidR="005D2F2A">
        <w:rPr>
          <w:i/>
          <w:color w:val="00B0F0"/>
        </w:rPr>
        <w:t>2)</w:t>
      </w:r>
      <w:r w:rsidR="005D2F2A" w:rsidRPr="00D228F7">
        <w:rPr>
          <w:i/>
          <w:color w:val="00B0F0"/>
        </w:rPr>
        <w:t xml:space="preserve"> пункта 40 изложен в редакции согласно решению С</w:t>
      </w:r>
      <w:r w:rsidR="00226875">
        <w:rPr>
          <w:i/>
          <w:color w:val="00B0F0"/>
          <w:lang w:val="kk-KZ"/>
        </w:rPr>
        <w:t>овета директоров Банка</w:t>
      </w:r>
      <w:r w:rsidR="005D2F2A" w:rsidRPr="00D228F7">
        <w:rPr>
          <w:i/>
          <w:color w:val="00B0F0"/>
        </w:rPr>
        <w:t xml:space="preserve"> от</w:t>
      </w:r>
      <w:r w:rsidR="005D2F2A">
        <w:rPr>
          <w:i/>
          <w:color w:val="00B0F0"/>
        </w:rPr>
        <w:t xml:space="preserve"> 28</w:t>
      </w:r>
      <w:r w:rsidR="005D2F2A" w:rsidRPr="00D228F7">
        <w:rPr>
          <w:i/>
          <w:color w:val="00B0F0"/>
        </w:rPr>
        <w:t>.0</w:t>
      </w:r>
      <w:r w:rsidR="005D2F2A">
        <w:rPr>
          <w:i/>
          <w:color w:val="00B0F0"/>
        </w:rPr>
        <w:t>3</w:t>
      </w:r>
      <w:r w:rsidR="005D2F2A" w:rsidRPr="00D228F7">
        <w:rPr>
          <w:i/>
          <w:color w:val="00B0F0"/>
        </w:rPr>
        <w:t>.202</w:t>
      </w:r>
      <w:r w:rsidR="005D2F2A">
        <w:rPr>
          <w:i/>
          <w:color w:val="00B0F0"/>
        </w:rPr>
        <w:t>3</w:t>
      </w:r>
      <w:r w:rsidR="005D2F2A" w:rsidRPr="00D228F7">
        <w:rPr>
          <w:i/>
          <w:color w:val="00B0F0"/>
        </w:rPr>
        <w:t>г. (протокол №</w:t>
      </w:r>
      <w:r w:rsidR="005D2F2A">
        <w:rPr>
          <w:i/>
          <w:color w:val="00B0F0"/>
        </w:rPr>
        <w:t>4</w:t>
      </w:r>
      <w:r w:rsidR="005D2F2A" w:rsidRPr="00D228F7">
        <w:rPr>
          <w:i/>
          <w:color w:val="00B0F0"/>
        </w:rPr>
        <w:t>)</w:t>
      </w:r>
    </w:p>
    <w:p w14:paraId="0C1AF3D1" w14:textId="77777777" w:rsidR="0050656B" w:rsidRPr="00D228F7" w:rsidRDefault="0050656B" w:rsidP="003324F3">
      <w:pPr>
        <w:spacing w:after="120"/>
        <w:ind w:firstLine="426"/>
        <w:jc w:val="both"/>
        <w:rPr>
          <w:color w:val="000000"/>
        </w:rPr>
      </w:pPr>
      <w:bookmarkStart w:id="122" w:name="z360"/>
      <w:bookmarkEnd w:id="121"/>
      <w:r w:rsidRPr="00B60359">
        <w:rPr>
          <w:color w:val="000000"/>
        </w:rPr>
        <w:t xml:space="preserve">3) оценку </w:t>
      </w:r>
      <w:r w:rsidRPr="00D228F7">
        <w:rPr>
          <w:color w:val="000000"/>
        </w:rPr>
        <w:t>рисков и определение агрегированного (агрегированных) уровня (уровней) риск-аппетита;</w:t>
      </w:r>
    </w:p>
    <w:p w14:paraId="0108564C" w14:textId="3A52F74E" w:rsidR="0050656B" w:rsidRPr="00D228F7" w:rsidRDefault="0050656B" w:rsidP="003324F3">
      <w:pPr>
        <w:spacing w:after="120"/>
        <w:ind w:firstLine="426"/>
        <w:jc w:val="both"/>
      </w:pPr>
      <w:bookmarkStart w:id="123" w:name="z361"/>
      <w:bookmarkEnd w:id="122"/>
      <w:r w:rsidRPr="00D228F7">
        <w:rPr>
          <w:color w:val="000000"/>
        </w:rPr>
        <w:t xml:space="preserve">4) разработку для последующего вынесения на рассмотрение </w:t>
      </w:r>
      <w:r w:rsidR="00214E6E">
        <w:rPr>
          <w:color w:val="000000"/>
        </w:rPr>
        <w:t>К</w:t>
      </w:r>
      <w:r w:rsidR="005904DA" w:rsidRPr="00D228F7">
        <w:rPr>
          <w:color w:val="000000"/>
        </w:rPr>
        <w:t>Р</w:t>
      </w:r>
      <w:r w:rsidR="00214E6E">
        <w:rPr>
          <w:color w:val="000000"/>
        </w:rPr>
        <w:t>ВК</w:t>
      </w:r>
      <w:r w:rsidR="005904DA" w:rsidRPr="00D228F7">
        <w:rPr>
          <w:color w:val="000000"/>
        </w:rPr>
        <w:t xml:space="preserve"> Банка</w:t>
      </w:r>
      <w:r w:rsidRPr="00D228F7">
        <w:rPr>
          <w:color w:val="000000"/>
        </w:rPr>
        <w:t xml:space="preserve"> и утверждение </w:t>
      </w:r>
      <w:r w:rsidR="00641437" w:rsidRPr="00D228F7">
        <w:t>СД Банка</w:t>
      </w:r>
      <w:r w:rsidR="00641437" w:rsidRPr="00D228F7">
        <w:rPr>
          <w:color w:val="000000"/>
        </w:rPr>
        <w:t xml:space="preserve"> </w:t>
      </w:r>
      <w:r w:rsidRPr="00D228F7">
        <w:rPr>
          <w:color w:val="000000"/>
        </w:rPr>
        <w:t>уровней риск-аппетита, мониторинг соблюдения уровней риск-аппетита;</w:t>
      </w:r>
      <w:r w:rsidR="005904DA" w:rsidRPr="00D228F7">
        <w:rPr>
          <w:color w:val="000000"/>
        </w:rPr>
        <w:t xml:space="preserve"> </w:t>
      </w:r>
      <w:r w:rsidR="005904DA" w:rsidRPr="00D228F7">
        <w:rPr>
          <w:i/>
          <w:color w:val="00B0F0"/>
        </w:rPr>
        <w:t>(подпункт 4</w:t>
      </w:r>
      <w:r w:rsidR="00D228F7">
        <w:rPr>
          <w:i/>
          <w:color w:val="00B0F0"/>
        </w:rPr>
        <w:t>)</w:t>
      </w:r>
      <w:r w:rsidR="005904DA" w:rsidRPr="00D228F7">
        <w:rPr>
          <w:i/>
          <w:color w:val="00B0F0"/>
        </w:rPr>
        <w:t xml:space="preserve"> пункта 40 </w:t>
      </w:r>
      <w:r w:rsidR="00214E6E">
        <w:rPr>
          <w:i/>
          <w:color w:val="00B0F0"/>
        </w:rPr>
        <w:t>изменен</w:t>
      </w:r>
      <w:r w:rsidR="005904DA"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="005904DA" w:rsidRPr="00D228F7">
        <w:rPr>
          <w:i/>
          <w:color w:val="00B0F0"/>
        </w:rPr>
        <w:t xml:space="preserve"> от</w:t>
      </w:r>
      <w:r w:rsidR="0001564B">
        <w:rPr>
          <w:i/>
          <w:color w:val="00B0F0"/>
        </w:rPr>
        <w:t xml:space="preserve"> </w:t>
      </w:r>
      <w:r w:rsidR="00214E6E">
        <w:rPr>
          <w:i/>
          <w:color w:val="00B0F0"/>
        </w:rPr>
        <w:t>29</w:t>
      </w:r>
      <w:r w:rsidR="005904DA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5904DA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5904DA" w:rsidRPr="00D228F7">
        <w:rPr>
          <w:i/>
          <w:color w:val="00B0F0"/>
        </w:rPr>
        <w:t>г. (протокол №</w:t>
      </w:r>
      <w:r w:rsidR="00214E6E">
        <w:rPr>
          <w:i/>
          <w:color w:val="00B0F0"/>
        </w:rPr>
        <w:t>12)</w:t>
      </w:r>
      <w:r w:rsidR="005904DA" w:rsidRPr="00D228F7">
        <w:rPr>
          <w:i/>
          <w:color w:val="00B0F0"/>
        </w:rPr>
        <w:t>)</w:t>
      </w:r>
    </w:p>
    <w:p w14:paraId="37E34C05" w14:textId="77777777" w:rsidR="0050656B" w:rsidRPr="00D228F7" w:rsidRDefault="0050656B" w:rsidP="003324F3">
      <w:pPr>
        <w:spacing w:after="120"/>
        <w:ind w:firstLine="426"/>
        <w:jc w:val="both"/>
      </w:pPr>
      <w:bookmarkStart w:id="124" w:name="z362"/>
      <w:bookmarkEnd w:id="123"/>
      <w:r w:rsidRPr="00D228F7">
        <w:rPr>
          <w:color w:val="000000"/>
        </w:rPr>
        <w:t>5) разработку систем раннего предупреждения</w:t>
      </w:r>
      <w:r w:rsidRPr="00B60359">
        <w:rPr>
          <w:color w:val="000000"/>
        </w:rPr>
        <w:t xml:space="preserve"> и триггеров, направленных на </w:t>
      </w:r>
      <w:r w:rsidRPr="00D228F7">
        <w:rPr>
          <w:color w:val="000000"/>
        </w:rPr>
        <w:t>выявление нарушений уровней риск-аппетита;</w:t>
      </w:r>
    </w:p>
    <w:p w14:paraId="3AE58E7F" w14:textId="0605F261" w:rsidR="006C2C3A" w:rsidRPr="00B60359" w:rsidRDefault="0050656B" w:rsidP="006C2C3A">
      <w:pPr>
        <w:spacing w:after="120"/>
        <w:ind w:firstLine="426"/>
        <w:jc w:val="both"/>
      </w:pPr>
      <w:bookmarkStart w:id="125" w:name="z363"/>
      <w:bookmarkEnd w:id="124"/>
      <w:r w:rsidRPr="00D228F7">
        <w:rPr>
          <w:color w:val="000000"/>
        </w:rPr>
        <w:t xml:space="preserve">6) предоставление управленческой отчетности Правлению, </w:t>
      </w:r>
      <w:r w:rsidR="006C2C3A" w:rsidRPr="00D228F7">
        <w:rPr>
          <w:color w:val="000000"/>
        </w:rPr>
        <w:t>К</w:t>
      </w:r>
      <w:r w:rsidR="00214E6E">
        <w:rPr>
          <w:color w:val="000000"/>
        </w:rPr>
        <w:t>РВК</w:t>
      </w:r>
      <w:r w:rsidR="006C2C3A" w:rsidRPr="00D228F7">
        <w:rPr>
          <w:color w:val="000000"/>
        </w:rPr>
        <w:t xml:space="preserve"> Банка</w:t>
      </w:r>
      <w:r w:rsidRPr="00D228F7">
        <w:rPr>
          <w:color w:val="000000"/>
        </w:rPr>
        <w:t>, СД Банка</w:t>
      </w:r>
      <w:r w:rsidR="009F3370" w:rsidRPr="00D228F7">
        <w:rPr>
          <w:color w:val="000000"/>
        </w:rPr>
        <w:t>, УКО при Правлени</w:t>
      </w:r>
      <w:r w:rsidR="00641437" w:rsidRPr="00D228F7">
        <w:rPr>
          <w:color w:val="000000"/>
        </w:rPr>
        <w:t>и.</w:t>
      </w:r>
      <w:r w:rsidR="006C2C3A" w:rsidRPr="00D228F7">
        <w:rPr>
          <w:color w:val="000000"/>
        </w:rPr>
        <w:t xml:space="preserve"> </w:t>
      </w:r>
      <w:r w:rsidR="006C2C3A" w:rsidRPr="00D228F7">
        <w:rPr>
          <w:i/>
          <w:color w:val="00B0F0"/>
        </w:rPr>
        <w:t>(подпункт 6</w:t>
      </w:r>
      <w:r w:rsidR="00D228F7">
        <w:rPr>
          <w:i/>
          <w:color w:val="00B0F0"/>
        </w:rPr>
        <w:t>)</w:t>
      </w:r>
      <w:r w:rsidR="006C2C3A" w:rsidRPr="00D228F7">
        <w:rPr>
          <w:i/>
          <w:color w:val="00B0F0"/>
        </w:rPr>
        <w:t xml:space="preserve"> пункта 40 </w:t>
      </w:r>
      <w:r w:rsidR="00214E6E">
        <w:rPr>
          <w:i/>
          <w:color w:val="00B0F0"/>
        </w:rPr>
        <w:t>изменен</w:t>
      </w:r>
      <w:r w:rsidR="006C2C3A"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="006C2C3A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6C2C3A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6C2C3A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6C2C3A" w:rsidRPr="00D228F7">
        <w:rPr>
          <w:i/>
          <w:color w:val="00B0F0"/>
        </w:rPr>
        <w:t>г. (протокол №</w:t>
      </w:r>
      <w:r w:rsidR="00214E6E">
        <w:rPr>
          <w:i/>
          <w:color w:val="00B0F0"/>
        </w:rPr>
        <w:t>12)</w:t>
      </w:r>
      <w:r w:rsidR="00D228F7">
        <w:rPr>
          <w:i/>
          <w:color w:val="00B0F0"/>
        </w:rPr>
        <w:t>)</w:t>
      </w:r>
    </w:p>
    <w:p w14:paraId="75B802BA" w14:textId="62C9DC8B" w:rsidR="00CA0CF1" w:rsidRPr="00B60359" w:rsidRDefault="00CA0CF1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color w:val="FF0000"/>
        </w:rPr>
      </w:pPr>
      <w:r w:rsidRPr="00B60359">
        <w:t xml:space="preserve">Подразделения Банка, осуществляющие управление рисками по направлениям деятельности при необходимости, разрабатывают внутренние документы, описывающие </w:t>
      </w:r>
      <w:r w:rsidRPr="00B60359">
        <w:lastRenderedPageBreak/>
        <w:t>процедуры управления рисками по направлению деятельности, в том числе заявление риск-аппетита, для предоставления сведений в рамках управленческой отчетно</w:t>
      </w:r>
      <w:r w:rsidR="00F62DBA" w:rsidRPr="00B60359">
        <w:t>сти по направлениям деятельности</w:t>
      </w:r>
      <w:r w:rsidRPr="00B60359">
        <w:t>.</w:t>
      </w:r>
    </w:p>
    <w:bookmarkEnd w:id="125"/>
    <w:p w14:paraId="574597D7" w14:textId="2EC3800F" w:rsidR="0050656B" w:rsidRPr="00B60359" w:rsidRDefault="0050656B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Основные принципы, обязанности и порядок взаимодействия подразделения </w:t>
      </w:r>
      <w:r w:rsidR="009F3370" w:rsidRPr="00B60359">
        <w:t>управления рисками</w:t>
      </w:r>
      <w:r w:rsidRPr="00B60359">
        <w:t xml:space="preserve"> отражаются в рамках системы управления рисками Банка и в соответствующих внутренних нормативных документах Банка по управлению рисками Банка</w:t>
      </w:r>
      <w:r w:rsidR="009F3370" w:rsidRPr="00B60359">
        <w:t xml:space="preserve"> по направлению деятельности</w:t>
      </w:r>
      <w:r w:rsidRPr="00B60359">
        <w:t>.</w:t>
      </w:r>
    </w:p>
    <w:p w14:paraId="1C451472" w14:textId="56FAD4D2" w:rsidR="00F11565" w:rsidRPr="00B60359" w:rsidRDefault="00F11565" w:rsidP="001648F2">
      <w:pPr>
        <w:pStyle w:val="1"/>
        <w:ind w:left="0"/>
        <w:jc w:val="center"/>
        <w:rPr>
          <w:rFonts w:ascii="Times New Roman" w:hAnsi="Times New Roman" w:cs="Times New Roman"/>
          <w:szCs w:val="24"/>
        </w:rPr>
      </w:pPr>
      <w:bookmarkStart w:id="126" w:name="глава6"/>
      <w:bookmarkStart w:id="127" w:name="_Toc62834923"/>
      <w:bookmarkEnd w:id="126"/>
      <w:r w:rsidRPr="00B60359">
        <w:rPr>
          <w:rFonts w:ascii="Times New Roman" w:hAnsi="Times New Roman" w:cs="Times New Roman"/>
          <w:szCs w:val="24"/>
        </w:rPr>
        <w:t xml:space="preserve">Глава </w:t>
      </w:r>
      <w:r w:rsidR="00961161" w:rsidRPr="00B60359">
        <w:rPr>
          <w:rFonts w:ascii="Times New Roman" w:hAnsi="Times New Roman" w:cs="Times New Roman"/>
          <w:szCs w:val="24"/>
        </w:rPr>
        <w:t>6</w:t>
      </w:r>
      <w:r w:rsidR="00B86571" w:rsidRPr="00B60359">
        <w:rPr>
          <w:rFonts w:ascii="Times New Roman" w:hAnsi="Times New Roman" w:cs="Times New Roman"/>
          <w:szCs w:val="24"/>
        </w:rPr>
        <w:t xml:space="preserve">. </w:t>
      </w:r>
      <w:r w:rsidR="009F3370" w:rsidRPr="00B60359">
        <w:rPr>
          <w:rFonts w:ascii="Times New Roman" w:hAnsi="Times New Roman" w:cs="Times New Roman"/>
          <w:szCs w:val="24"/>
        </w:rPr>
        <w:t xml:space="preserve">Ограничения по </w:t>
      </w:r>
      <w:r w:rsidR="00127137" w:rsidRPr="00B60359">
        <w:rPr>
          <w:rFonts w:ascii="Times New Roman" w:hAnsi="Times New Roman" w:cs="Times New Roman"/>
          <w:szCs w:val="24"/>
        </w:rPr>
        <w:t>проведению</w:t>
      </w:r>
      <w:r w:rsidR="009F3370" w:rsidRPr="00B60359">
        <w:rPr>
          <w:rFonts w:ascii="Times New Roman" w:hAnsi="Times New Roman" w:cs="Times New Roman"/>
          <w:szCs w:val="24"/>
        </w:rPr>
        <w:t xml:space="preserve"> в</w:t>
      </w:r>
      <w:r w:rsidR="00B86571" w:rsidRPr="00B60359">
        <w:rPr>
          <w:rFonts w:ascii="Times New Roman" w:hAnsi="Times New Roman" w:cs="Times New Roman"/>
          <w:szCs w:val="24"/>
        </w:rPr>
        <w:t>ысокорисковы</w:t>
      </w:r>
      <w:r w:rsidR="00127137" w:rsidRPr="00B60359">
        <w:rPr>
          <w:rFonts w:ascii="Times New Roman" w:hAnsi="Times New Roman" w:cs="Times New Roman"/>
          <w:szCs w:val="24"/>
        </w:rPr>
        <w:t>х</w:t>
      </w:r>
      <w:r w:rsidR="00B86571" w:rsidRPr="00B60359">
        <w:rPr>
          <w:rFonts w:ascii="Times New Roman" w:hAnsi="Times New Roman" w:cs="Times New Roman"/>
          <w:szCs w:val="24"/>
        </w:rPr>
        <w:t xml:space="preserve"> операци</w:t>
      </w:r>
      <w:r w:rsidR="00127137" w:rsidRPr="00B60359">
        <w:rPr>
          <w:rFonts w:ascii="Times New Roman" w:hAnsi="Times New Roman" w:cs="Times New Roman"/>
          <w:szCs w:val="24"/>
        </w:rPr>
        <w:t>й</w:t>
      </w:r>
      <w:bookmarkEnd w:id="127"/>
    </w:p>
    <w:p w14:paraId="3E3727AC" w14:textId="77777777" w:rsidR="00CF0074" w:rsidRPr="00B60359" w:rsidRDefault="00CF0074" w:rsidP="00CF0074"/>
    <w:p w14:paraId="516627C2" w14:textId="7A0B869E" w:rsidR="005D562F" w:rsidRPr="00B60359" w:rsidRDefault="005D562F" w:rsidP="005D562F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bookmarkStart w:id="128" w:name="z77"/>
      <w:r w:rsidRPr="00B60359">
        <w:t xml:space="preserve">Банк является участником системы жилищных строительных сбережений, в связи с чем Банк не проводит операции, которые являются высокорисковыми и которые могут привести к существенным убыткам. </w:t>
      </w:r>
    </w:p>
    <w:p w14:paraId="0EC81FAC" w14:textId="77777777" w:rsidR="00F31554" w:rsidRPr="00B60359" w:rsidRDefault="00F31554" w:rsidP="005D562F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К таким высокорисковым операциям Банк относит:</w:t>
      </w:r>
    </w:p>
    <w:p w14:paraId="2E73C474" w14:textId="3003A6B3" w:rsidR="00F31554" w:rsidRPr="00B60359" w:rsidRDefault="00F31554" w:rsidP="003324F3">
      <w:pPr>
        <w:numPr>
          <w:ilvl w:val="1"/>
          <w:numId w:val="4"/>
        </w:numPr>
        <w:tabs>
          <w:tab w:val="left" w:pos="851"/>
        </w:tabs>
        <w:spacing w:after="120"/>
        <w:ind w:left="0" w:firstLine="567"/>
        <w:jc w:val="both"/>
        <w:rPr>
          <w:color w:val="000000"/>
        </w:rPr>
      </w:pPr>
      <w:r w:rsidRPr="00B60359">
        <w:rPr>
          <w:color w:val="000000"/>
        </w:rPr>
        <w:t xml:space="preserve">совершение сделок с иностранной валютой на рынке </w:t>
      </w:r>
      <w:r w:rsidRPr="00B60359">
        <w:rPr>
          <w:color w:val="000000"/>
          <w:lang w:val="en-US"/>
        </w:rPr>
        <w:t>FOREX</w:t>
      </w:r>
      <w:r w:rsidRPr="00B60359">
        <w:rPr>
          <w:color w:val="000000"/>
        </w:rPr>
        <w:t xml:space="preserve"> за счет и от имени Банка в спекулятивных сделках с целью получения дохода без наличия установленных в соответствии с внутренними документами Банка лимитов, в том числе лимитов на исполнителей;</w:t>
      </w:r>
    </w:p>
    <w:p w14:paraId="2A446E1C" w14:textId="171EEA63" w:rsidR="00F31554" w:rsidRPr="00B60359" w:rsidRDefault="00F31554" w:rsidP="003324F3">
      <w:pPr>
        <w:numPr>
          <w:ilvl w:val="1"/>
          <w:numId w:val="4"/>
        </w:numPr>
        <w:tabs>
          <w:tab w:val="left" w:pos="851"/>
        </w:tabs>
        <w:spacing w:after="120"/>
        <w:ind w:left="0" w:firstLine="567"/>
        <w:jc w:val="both"/>
        <w:rPr>
          <w:color w:val="000000"/>
        </w:rPr>
      </w:pPr>
      <w:r w:rsidRPr="00B60359">
        <w:rPr>
          <w:color w:val="000000"/>
        </w:rPr>
        <w:t>совершение сделок с ценными бумагами за счет и от имени Банка в спекулятивных сделках с целью получения дохода без наличия установленных в соответствии с внутренними документами Банка лимитов, в том числе лимитов на исполнителей;</w:t>
      </w:r>
    </w:p>
    <w:p w14:paraId="1E40E517" w14:textId="181284C6" w:rsidR="00F31554" w:rsidRPr="00B60359" w:rsidRDefault="00F31554" w:rsidP="003324F3">
      <w:pPr>
        <w:numPr>
          <w:ilvl w:val="1"/>
          <w:numId w:val="4"/>
        </w:numPr>
        <w:tabs>
          <w:tab w:val="left" w:pos="851"/>
        </w:tabs>
        <w:spacing w:after="120"/>
        <w:ind w:left="0" w:firstLine="567"/>
        <w:jc w:val="both"/>
        <w:rPr>
          <w:color w:val="000000"/>
        </w:rPr>
      </w:pPr>
      <w:r w:rsidRPr="00B60359">
        <w:rPr>
          <w:color w:val="000000"/>
        </w:rPr>
        <w:t>совершение сделок с контрагентами Банка без наличия установленных в соответствии с внутренними документами Банка лимитов на контрагентов, в том числе лимитов на исполнителей;</w:t>
      </w:r>
    </w:p>
    <w:p w14:paraId="3AA170AF" w14:textId="77777777" w:rsidR="00F31554" w:rsidRPr="00B60359" w:rsidRDefault="00F31554" w:rsidP="003324F3">
      <w:pPr>
        <w:numPr>
          <w:ilvl w:val="1"/>
          <w:numId w:val="4"/>
        </w:numPr>
        <w:tabs>
          <w:tab w:val="left" w:pos="851"/>
        </w:tabs>
        <w:spacing w:after="120"/>
        <w:ind w:left="0" w:firstLine="567"/>
        <w:jc w:val="both"/>
        <w:rPr>
          <w:color w:val="000000"/>
        </w:rPr>
      </w:pPr>
      <w:r w:rsidRPr="00B60359">
        <w:rPr>
          <w:color w:val="000000"/>
        </w:rPr>
        <w:t>предоставление кредитов в иностранной валюте, вне зависимости от суммы;</w:t>
      </w:r>
    </w:p>
    <w:p w14:paraId="5E6CAE6F" w14:textId="77777777" w:rsidR="00F31554" w:rsidRPr="00B60359" w:rsidRDefault="00F31554" w:rsidP="003324F3">
      <w:pPr>
        <w:numPr>
          <w:ilvl w:val="1"/>
          <w:numId w:val="4"/>
        </w:numPr>
        <w:tabs>
          <w:tab w:val="left" w:pos="851"/>
        </w:tabs>
        <w:spacing w:after="120"/>
        <w:ind w:left="0" w:firstLine="567"/>
        <w:jc w:val="both"/>
        <w:rPr>
          <w:color w:val="000000"/>
        </w:rPr>
      </w:pPr>
      <w:r w:rsidRPr="00B60359">
        <w:rPr>
          <w:color w:val="000000"/>
        </w:rPr>
        <w:t>совершение сделок с величинами, создаваемыми и учитываемыми в децентрализованной информационной системе с применением средств криптографии и (или) компьютерных вычислений, не являющимися в соответствии с гражданским законодательством Республики Казахстан финансовыми инструментами или финансовыми активами, и не содержащими право требования к кому-либо;</w:t>
      </w:r>
    </w:p>
    <w:p w14:paraId="0A6CAF65" w14:textId="0A4772F2" w:rsidR="00F31554" w:rsidRPr="00B60359" w:rsidRDefault="00F31554" w:rsidP="003324F3">
      <w:pPr>
        <w:numPr>
          <w:ilvl w:val="1"/>
          <w:numId w:val="4"/>
        </w:numPr>
        <w:tabs>
          <w:tab w:val="left" w:pos="851"/>
        </w:tabs>
        <w:spacing w:after="120"/>
        <w:ind w:left="0" w:firstLine="567"/>
        <w:jc w:val="both"/>
        <w:rPr>
          <w:color w:val="000000"/>
        </w:rPr>
      </w:pPr>
      <w:r w:rsidRPr="00B60359">
        <w:rPr>
          <w:color w:val="000000"/>
        </w:rPr>
        <w:t xml:space="preserve">совершение сделок с клиентами Банка не прошедших проверку ПОДФТ в соответствии с внутренними документами Банка. </w:t>
      </w:r>
    </w:p>
    <w:p w14:paraId="3F04C8A2" w14:textId="4523CFC0" w:rsidR="00926075" w:rsidRPr="00B60359" w:rsidRDefault="00926075" w:rsidP="001648F2">
      <w:pPr>
        <w:pStyle w:val="1"/>
        <w:ind w:left="0"/>
        <w:jc w:val="center"/>
        <w:rPr>
          <w:rFonts w:ascii="Times New Roman" w:hAnsi="Times New Roman" w:cs="Times New Roman"/>
          <w:b w:val="0"/>
          <w:szCs w:val="24"/>
        </w:rPr>
      </w:pPr>
      <w:bookmarkStart w:id="129" w:name="глава7"/>
      <w:bookmarkStart w:id="130" w:name="_Toc62834924"/>
      <w:bookmarkEnd w:id="129"/>
      <w:r w:rsidRPr="00B60359">
        <w:rPr>
          <w:rFonts w:ascii="Times New Roman" w:hAnsi="Times New Roman" w:cs="Times New Roman"/>
          <w:szCs w:val="24"/>
        </w:rPr>
        <w:t xml:space="preserve">Глава </w:t>
      </w:r>
      <w:r w:rsidR="00961161" w:rsidRPr="00B60359">
        <w:rPr>
          <w:rFonts w:ascii="Times New Roman" w:hAnsi="Times New Roman" w:cs="Times New Roman"/>
          <w:szCs w:val="24"/>
        </w:rPr>
        <w:t>7</w:t>
      </w:r>
      <w:r w:rsidRPr="00B60359">
        <w:rPr>
          <w:rFonts w:ascii="Times New Roman" w:hAnsi="Times New Roman" w:cs="Times New Roman"/>
          <w:szCs w:val="24"/>
        </w:rPr>
        <w:t xml:space="preserve">. </w:t>
      </w:r>
      <w:r w:rsidR="005B0FCE" w:rsidRPr="00B60359">
        <w:rPr>
          <w:rFonts w:ascii="Times New Roman" w:hAnsi="Times New Roman" w:cs="Times New Roman"/>
          <w:szCs w:val="24"/>
        </w:rPr>
        <w:t>Определение</w:t>
      </w:r>
      <w:r w:rsidRPr="00B60359">
        <w:rPr>
          <w:rFonts w:ascii="Times New Roman" w:hAnsi="Times New Roman" w:cs="Times New Roman"/>
          <w:szCs w:val="24"/>
        </w:rPr>
        <w:t xml:space="preserve"> риск-аппетита</w:t>
      </w:r>
      <w:r w:rsidR="005B0FCE" w:rsidRPr="00B60359">
        <w:rPr>
          <w:rFonts w:ascii="Times New Roman" w:hAnsi="Times New Roman" w:cs="Times New Roman"/>
          <w:szCs w:val="24"/>
        </w:rPr>
        <w:t xml:space="preserve"> Банка</w:t>
      </w:r>
      <w:bookmarkEnd w:id="130"/>
    </w:p>
    <w:p w14:paraId="3591C2B3" w14:textId="10FBB838" w:rsidR="00714FB6" w:rsidRPr="00B60359" w:rsidRDefault="005410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before="240" w:after="120"/>
        <w:ind w:left="0" w:firstLine="426"/>
        <w:jc w:val="both"/>
      </w:pPr>
      <w:r w:rsidRPr="00B60359">
        <w:t>В целях построения эффективной системы управления рисками СД Банка утверждает стратегию риск-аппетита</w:t>
      </w:r>
      <w:r w:rsidR="00594D4D" w:rsidRPr="00B60359">
        <w:rPr>
          <w:lang w:val="kk-KZ"/>
        </w:rPr>
        <w:t xml:space="preserve">, </w:t>
      </w:r>
      <w:r w:rsidRPr="00B60359">
        <w:t>которая определяет четкие границы объема принимаемых рисков, в которых осуществляется деятельность Банка в рамках реализации общей стратегии Банка, с учетом риск-профиля деятельности Банка с целью недопущения реализации рисков либо минимизации их отрицательного влияния на финансовое положение Банка.</w:t>
      </w:r>
      <w:bookmarkEnd w:id="128"/>
    </w:p>
    <w:p w14:paraId="6C753700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Стратегия риск-аппетита учитывается:</w:t>
      </w:r>
    </w:p>
    <w:p w14:paraId="67CBF235" w14:textId="0F4428AD" w:rsidR="008612BD" w:rsidRPr="00B60359" w:rsidRDefault="008612BD" w:rsidP="003324F3">
      <w:pPr>
        <w:pStyle w:val="afb"/>
        <w:numPr>
          <w:ilvl w:val="0"/>
          <w:numId w:val="11"/>
        </w:numPr>
        <w:tabs>
          <w:tab w:val="left" w:pos="993"/>
        </w:tabs>
        <w:autoSpaceDE w:val="0"/>
        <w:spacing w:after="120"/>
        <w:ind w:left="0" w:firstLine="709"/>
        <w:contextualSpacing/>
        <w:jc w:val="both"/>
      </w:pPr>
      <w:r w:rsidRPr="00B60359">
        <w:t>при стратегическом и бюджетном планировании;</w:t>
      </w:r>
    </w:p>
    <w:p w14:paraId="1617DB29" w14:textId="44D92C98" w:rsidR="008612BD" w:rsidRPr="00B60359" w:rsidRDefault="008612BD" w:rsidP="003324F3">
      <w:pPr>
        <w:pStyle w:val="afb"/>
        <w:numPr>
          <w:ilvl w:val="0"/>
          <w:numId w:val="11"/>
        </w:numPr>
        <w:tabs>
          <w:tab w:val="left" w:pos="993"/>
        </w:tabs>
        <w:autoSpaceDE w:val="0"/>
        <w:spacing w:after="120"/>
        <w:ind w:left="0" w:firstLine="709"/>
        <w:contextualSpacing/>
        <w:jc w:val="both"/>
      </w:pPr>
      <w:r w:rsidRPr="00B60359">
        <w:t>во внутренних процессах оценки достаточности капитала и ликвидности;</w:t>
      </w:r>
    </w:p>
    <w:p w14:paraId="2C3F69B2" w14:textId="458A5E85" w:rsidR="008612BD" w:rsidRPr="00B60359" w:rsidRDefault="008612BD" w:rsidP="003324F3">
      <w:pPr>
        <w:pStyle w:val="afb"/>
        <w:numPr>
          <w:ilvl w:val="0"/>
          <w:numId w:val="11"/>
        </w:numPr>
        <w:tabs>
          <w:tab w:val="left" w:pos="993"/>
        </w:tabs>
        <w:autoSpaceDE w:val="0"/>
        <w:spacing w:after="120"/>
        <w:ind w:left="0" w:firstLine="709"/>
        <w:contextualSpacing/>
        <w:jc w:val="both"/>
      </w:pPr>
      <w:r w:rsidRPr="00B60359">
        <w:t xml:space="preserve">при формировании организационной структуры </w:t>
      </w:r>
      <w:r w:rsidR="00641437" w:rsidRPr="00B60359">
        <w:t>Б</w:t>
      </w:r>
      <w:r w:rsidRPr="00B60359">
        <w:t>анка и политики оплаты труда.</w:t>
      </w:r>
    </w:p>
    <w:p w14:paraId="17C6952D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Эффективная стратегия риск-аппетита:</w:t>
      </w:r>
    </w:p>
    <w:p w14:paraId="3855AC13" w14:textId="42AB4551" w:rsidR="008612BD" w:rsidRPr="00B60359" w:rsidRDefault="008612BD" w:rsidP="003324F3">
      <w:pPr>
        <w:numPr>
          <w:ilvl w:val="0"/>
          <w:numId w:val="9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содержит описание </w:t>
      </w:r>
      <w:r w:rsidR="00D05A85" w:rsidRPr="00B60359">
        <w:t>риск-профиля Б</w:t>
      </w:r>
      <w:r w:rsidRPr="00B60359">
        <w:t>анка;</w:t>
      </w:r>
    </w:p>
    <w:p w14:paraId="49B72EBE" w14:textId="1EF91DFD" w:rsidR="008612BD" w:rsidRPr="00B60359" w:rsidRDefault="008612BD" w:rsidP="003324F3">
      <w:pPr>
        <w:numPr>
          <w:ilvl w:val="0"/>
          <w:numId w:val="9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lastRenderedPageBreak/>
        <w:t xml:space="preserve">содержит процесс распространения стратегии по всем структурным подразделениям и доводится до сведения работников </w:t>
      </w:r>
      <w:r w:rsidR="00D05A85" w:rsidRPr="00B60359">
        <w:t>Б</w:t>
      </w:r>
      <w:r w:rsidRPr="00B60359">
        <w:t>анка;</w:t>
      </w:r>
    </w:p>
    <w:p w14:paraId="138900B3" w14:textId="41B0539E" w:rsidR="008612BD" w:rsidRPr="00B60359" w:rsidRDefault="008612BD" w:rsidP="003324F3">
      <w:pPr>
        <w:numPr>
          <w:ilvl w:val="0"/>
          <w:numId w:val="9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направлена на внедрение риск-культуры на всех уровнях организационной структуры </w:t>
      </w:r>
      <w:r w:rsidR="00D05A85" w:rsidRPr="00B60359">
        <w:t>Б</w:t>
      </w:r>
      <w:r w:rsidRPr="00B60359">
        <w:t>анка, а также на распространение практики соблюдения уровней риск-аппетита в рамках риск-культуры;</w:t>
      </w:r>
    </w:p>
    <w:p w14:paraId="09EC860F" w14:textId="4771F329" w:rsidR="008612BD" w:rsidRPr="00B60359" w:rsidRDefault="008612BD" w:rsidP="003324F3">
      <w:pPr>
        <w:numPr>
          <w:ilvl w:val="0"/>
          <w:numId w:val="9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 обеспечивает защиту от принятия </w:t>
      </w:r>
      <w:r w:rsidR="00D05A85" w:rsidRPr="00B60359">
        <w:t>Б</w:t>
      </w:r>
      <w:r w:rsidRPr="00B60359">
        <w:t>анком избыточных рисков при принятии решений;</w:t>
      </w:r>
    </w:p>
    <w:p w14:paraId="51DF954F" w14:textId="77777777" w:rsidR="008612BD" w:rsidRPr="00B60359" w:rsidRDefault="008612BD" w:rsidP="003324F3">
      <w:pPr>
        <w:numPr>
          <w:ilvl w:val="0"/>
          <w:numId w:val="9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является основой для формирования заявления аппетита к риску;</w:t>
      </w:r>
    </w:p>
    <w:p w14:paraId="7E6B10EC" w14:textId="2F01C3DF" w:rsidR="008612BD" w:rsidRPr="00B60359" w:rsidRDefault="008612BD" w:rsidP="003324F3">
      <w:pPr>
        <w:numPr>
          <w:ilvl w:val="0"/>
          <w:numId w:val="9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меняется в случае существенных изменений рыночных условий и (или) уровня финансовой устойчивости </w:t>
      </w:r>
      <w:r w:rsidR="00D05A85" w:rsidRPr="00B60359">
        <w:t>Б</w:t>
      </w:r>
      <w:r w:rsidRPr="00B60359">
        <w:t>анка.</w:t>
      </w:r>
    </w:p>
    <w:p w14:paraId="33E70A52" w14:textId="77777777" w:rsidR="00714FB6" w:rsidRPr="00B60359" w:rsidRDefault="005410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В рамках стратегии риск-аппетита СД Банка формирует заявление риск-аппетита, </w:t>
      </w:r>
      <w:r w:rsidR="008C1B61" w:rsidRPr="00B60359">
        <w:t>которое содержит агрегированный (агрегированные) уровень (уровни) существенных рисков (лимиты допустимого размера риска), который (которые) Банк готов принять либо намерен исключить при реализации стратегии</w:t>
      </w:r>
      <w:r w:rsidR="00926075" w:rsidRPr="00B60359">
        <w:t>.</w:t>
      </w:r>
    </w:p>
    <w:p w14:paraId="6C1D7B0E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Эффективное заявление риск-аппетита:</w:t>
      </w:r>
    </w:p>
    <w:p w14:paraId="4206B0D6" w14:textId="52D6BD08" w:rsidR="008612BD" w:rsidRPr="00B60359" w:rsidRDefault="008612BD" w:rsidP="003324F3">
      <w:pPr>
        <w:numPr>
          <w:ilvl w:val="0"/>
          <w:numId w:val="12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формируется с учетом стратегии </w:t>
      </w:r>
      <w:r w:rsidR="00562821" w:rsidRPr="00B60359">
        <w:t>Б</w:t>
      </w:r>
      <w:r w:rsidRPr="00B60359">
        <w:t>анка;</w:t>
      </w:r>
    </w:p>
    <w:p w14:paraId="15BAD930" w14:textId="2987BC5A" w:rsidR="008612BD" w:rsidRPr="00B60359" w:rsidRDefault="008612BD" w:rsidP="003324F3">
      <w:pPr>
        <w:numPr>
          <w:ilvl w:val="0"/>
          <w:numId w:val="12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определяет по каждому существенному виду риска агрегированный (агрегированные) уровень (уровни) риск-аппетита, который (которые) </w:t>
      </w:r>
      <w:r w:rsidR="00562821" w:rsidRPr="00B60359">
        <w:t>Б</w:t>
      </w:r>
      <w:r w:rsidRPr="00B60359">
        <w:t>анк принимает в своей деятельности с учетом риск-профиля;</w:t>
      </w:r>
    </w:p>
    <w:p w14:paraId="3C2AB8F1" w14:textId="44268D90" w:rsidR="008612BD" w:rsidRPr="00B60359" w:rsidRDefault="008612BD" w:rsidP="003324F3">
      <w:pPr>
        <w:numPr>
          <w:ilvl w:val="0"/>
          <w:numId w:val="12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включает количественные показатели, которые используются </w:t>
      </w:r>
      <w:r w:rsidR="0071034A" w:rsidRPr="00B60359">
        <w:t>для определения,</w:t>
      </w:r>
      <w:r w:rsidRPr="00B60359">
        <w:t xml:space="preserve"> агрегированного (агрегированных) уровня (уровней)</w:t>
      </w:r>
      <w:r w:rsidR="00BE1AEA" w:rsidRPr="00B60359">
        <w:t xml:space="preserve"> </w:t>
      </w:r>
      <w:r w:rsidRPr="00B60359">
        <w:t>риск-аппетита по каждому существенному виду риска;</w:t>
      </w:r>
    </w:p>
    <w:p w14:paraId="4E05B95C" w14:textId="7637B646" w:rsidR="008612BD" w:rsidRPr="00B60359" w:rsidRDefault="008612BD" w:rsidP="003324F3">
      <w:pPr>
        <w:numPr>
          <w:ilvl w:val="0"/>
          <w:numId w:val="12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включает заявление качественного характера, которо</w:t>
      </w:r>
      <w:r w:rsidR="00CA0CF1" w:rsidRPr="00B60359">
        <w:t>е описывает основания принятия Б</w:t>
      </w:r>
      <w:r w:rsidRPr="00B60359">
        <w:t>анком рисков, либо их исключения, включая репутационные и (или) иные риски, количественная оценка по которым не осуществима</w:t>
      </w:r>
      <w:r w:rsidR="00A52BCB">
        <w:t xml:space="preserve"> </w:t>
      </w:r>
      <w:r w:rsidR="00A52BCB" w:rsidRPr="00A52BCB">
        <w:t>(</w:t>
      </w:r>
      <w:r w:rsidR="00A52BCB" w:rsidRPr="00A52BCB">
        <w:rPr>
          <w:rStyle w:val="s0"/>
          <w:sz w:val="24"/>
          <w:szCs w:val="24"/>
        </w:rPr>
        <w:t>нет надежной статистической информации для их моделирования или построение таких моделей не является целесообразным с точки зрения затрат</w:t>
      </w:r>
      <w:r w:rsidR="00A52BCB" w:rsidRPr="00A52BCB">
        <w:t>)</w:t>
      </w:r>
      <w:r w:rsidRPr="00A52BCB">
        <w:t>, а также устанавливает</w:t>
      </w:r>
      <w:r w:rsidRPr="00B60359">
        <w:t xml:space="preserve"> подходы, позволяющие их контролировать;</w:t>
      </w:r>
      <w:r w:rsidR="00A52BCB">
        <w:t xml:space="preserve"> </w:t>
      </w:r>
      <w:r w:rsidR="00A52BCB">
        <w:rPr>
          <w:i/>
          <w:color w:val="00B0F0"/>
        </w:rPr>
        <w:t>(подпункт 4) пункта 49 изменен</w:t>
      </w:r>
      <w:r w:rsidR="00A52BCB" w:rsidRPr="00FF450A">
        <w:rPr>
          <w:i/>
          <w:color w:val="00B0F0"/>
        </w:rPr>
        <w:t xml:space="preserve"> согласно решению Совета директоров Банка от 2</w:t>
      </w:r>
      <w:r w:rsidR="00A52BCB">
        <w:rPr>
          <w:i/>
          <w:color w:val="00B0F0"/>
        </w:rPr>
        <w:t>0</w:t>
      </w:r>
      <w:r w:rsidR="00A52BCB" w:rsidRPr="00FF450A">
        <w:rPr>
          <w:i/>
          <w:color w:val="00B0F0"/>
        </w:rPr>
        <w:t>.0</w:t>
      </w:r>
      <w:r w:rsidR="00A52BCB">
        <w:rPr>
          <w:i/>
          <w:color w:val="00B0F0"/>
        </w:rPr>
        <w:t>6</w:t>
      </w:r>
      <w:r w:rsidR="00A52BCB" w:rsidRPr="00FF450A">
        <w:rPr>
          <w:i/>
          <w:color w:val="00B0F0"/>
        </w:rPr>
        <w:t>.202</w:t>
      </w:r>
      <w:r w:rsidR="00A52BCB">
        <w:rPr>
          <w:i/>
          <w:color w:val="00B0F0"/>
        </w:rPr>
        <w:t>4</w:t>
      </w:r>
      <w:r w:rsidR="00A52BCB" w:rsidRPr="00FF450A">
        <w:rPr>
          <w:i/>
          <w:color w:val="00B0F0"/>
        </w:rPr>
        <w:t xml:space="preserve"> года (протокол №</w:t>
      </w:r>
      <w:r w:rsidR="00A52BCB">
        <w:rPr>
          <w:i/>
          <w:color w:val="00B0F0"/>
        </w:rPr>
        <w:t>8</w:t>
      </w:r>
      <w:r w:rsidR="00A52BCB" w:rsidRPr="00FF450A">
        <w:rPr>
          <w:i/>
          <w:color w:val="00B0F0"/>
        </w:rPr>
        <w:t>))</w:t>
      </w:r>
    </w:p>
    <w:p w14:paraId="44E3A428" w14:textId="2BFAF71E" w:rsidR="008612BD" w:rsidRPr="00B60359" w:rsidRDefault="008612BD" w:rsidP="003324F3">
      <w:pPr>
        <w:numPr>
          <w:ilvl w:val="0"/>
          <w:numId w:val="12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подразумевает прогностический подход, учитывает результаты стресс-тестирования с целью выявления потенциальных событий, приводящих к нарушению уровней риск-аппетита.</w:t>
      </w:r>
    </w:p>
    <w:p w14:paraId="4183B598" w14:textId="77777777" w:rsidR="00714FB6" w:rsidRPr="00B60359" w:rsidRDefault="008C1B61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Заявление риск-аппетита содержит заявление качественного характера, а также количественного характера, включая показатели в отношении доходности, капитала, ликвидности, рисков, иных применимых показателей.</w:t>
      </w:r>
    </w:p>
    <w:p w14:paraId="74DA5ED5" w14:textId="77777777" w:rsidR="00714FB6" w:rsidRPr="00B60359" w:rsidRDefault="005410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В целях определения риск-аппетита СД Банка устанавливает агрегированный (агрегированные) уровень (уровни) риск-аппетита и уровни риск-аппетита по каждому виду существенного риска.</w:t>
      </w:r>
    </w:p>
    <w:p w14:paraId="787510AE" w14:textId="77777777" w:rsidR="00310F00" w:rsidRPr="00B60359" w:rsidRDefault="00310F00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Банк определяет применяемые уровни риск-аппетита </w:t>
      </w:r>
      <w:r w:rsidR="00491F0C" w:rsidRPr="00B60359">
        <w:t xml:space="preserve">к существенным видам риска </w:t>
      </w:r>
      <w:r w:rsidRPr="00B60359">
        <w:t xml:space="preserve">с учетом </w:t>
      </w:r>
      <w:r w:rsidR="00297AD0" w:rsidRPr="00B60359">
        <w:t>следующих требований к уровням</w:t>
      </w:r>
      <w:r w:rsidRPr="00B60359">
        <w:t>:</w:t>
      </w:r>
      <w:bookmarkStart w:id="131" w:name="z139"/>
    </w:p>
    <w:p w14:paraId="3E0DD46E" w14:textId="77777777" w:rsidR="00310F00" w:rsidRPr="00B60359" w:rsidRDefault="00310F00" w:rsidP="003324F3">
      <w:pPr>
        <w:widowControl w:val="0"/>
        <w:numPr>
          <w:ilvl w:val="1"/>
          <w:numId w:val="5"/>
        </w:numPr>
        <w:suppressLineNumbers/>
        <w:shd w:val="clear" w:color="auto" w:fill="FFFFFF"/>
        <w:tabs>
          <w:tab w:val="left" w:pos="993"/>
        </w:tabs>
        <w:suppressAutoHyphens/>
        <w:spacing w:after="120"/>
        <w:ind w:firstLine="65"/>
        <w:jc w:val="both"/>
        <w:rPr>
          <w:color w:val="000000"/>
        </w:rPr>
      </w:pPr>
      <w:r w:rsidRPr="00B60359">
        <w:rPr>
          <w:color w:val="000000"/>
        </w:rPr>
        <w:t>имеют четкое определение;</w:t>
      </w:r>
    </w:p>
    <w:p w14:paraId="339B451F" w14:textId="77777777" w:rsidR="00310F00" w:rsidRPr="00B60359" w:rsidRDefault="00310F00" w:rsidP="003324F3">
      <w:pPr>
        <w:widowControl w:val="0"/>
        <w:numPr>
          <w:ilvl w:val="1"/>
          <w:numId w:val="5"/>
        </w:numPr>
        <w:suppressLineNumbers/>
        <w:shd w:val="clear" w:color="auto" w:fill="FFFFFF"/>
        <w:tabs>
          <w:tab w:val="left" w:pos="993"/>
        </w:tabs>
        <w:suppressAutoHyphens/>
        <w:spacing w:after="120"/>
        <w:ind w:firstLine="65"/>
        <w:jc w:val="both"/>
        <w:rPr>
          <w:color w:val="000000"/>
        </w:rPr>
      </w:pPr>
      <w:bookmarkStart w:id="132" w:name="z140"/>
      <w:bookmarkEnd w:id="131"/>
      <w:r w:rsidRPr="00B60359">
        <w:rPr>
          <w:color w:val="000000"/>
        </w:rPr>
        <w:t>являются релевантными;</w:t>
      </w:r>
      <w:bookmarkStart w:id="133" w:name="z141"/>
      <w:bookmarkEnd w:id="132"/>
    </w:p>
    <w:p w14:paraId="66B782D6" w14:textId="77777777" w:rsidR="00310F00" w:rsidRPr="00D228F7" w:rsidRDefault="00310F00" w:rsidP="003324F3">
      <w:pPr>
        <w:widowControl w:val="0"/>
        <w:numPr>
          <w:ilvl w:val="1"/>
          <w:numId w:val="5"/>
        </w:numPr>
        <w:suppressLineNumbers/>
        <w:shd w:val="clear" w:color="auto" w:fill="FFFFFF"/>
        <w:tabs>
          <w:tab w:val="left" w:pos="993"/>
        </w:tabs>
        <w:suppressAutoHyphens/>
        <w:spacing w:after="120"/>
        <w:ind w:firstLine="65"/>
        <w:jc w:val="both"/>
        <w:rPr>
          <w:color w:val="000000"/>
        </w:rPr>
      </w:pPr>
      <w:r w:rsidRPr="00D228F7">
        <w:rPr>
          <w:color w:val="000000"/>
        </w:rPr>
        <w:t>измеримы;</w:t>
      </w:r>
    </w:p>
    <w:p w14:paraId="29233E02" w14:textId="77777777" w:rsidR="00310F00" w:rsidRPr="00D228F7" w:rsidRDefault="00310F00" w:rsidP="003324F3">
      <w:pPr>
        <w:widowControl w:val="0"/>
        <w:numPr>
          <w:ilvl w:val="1"/>
          <w:numId w:val="5"/>
        </w:numPr>
        <w:suppressLineNumbers/>
        <w:shd w:val="clear" w:color="auto" w:fill="FFFFFF"/>
        <w:tabs>
          <w:tab w:val="left" w:pos="993"/>
        </w:tabs>
        <w:suppressAutoHyphens/>
        <w:spacing w:after="120"/>
        <w:ind w:firstLine="65"/>
        <w:jc w:val="both"/>
        <w:rPr>
          <w:color w:val="000000"/>
        </w:rPr>
      </w:pPr>
      <w:bookmarkStart w:id="134" w:name="z142"/>
      <w:bookmarkEnd w:id="133"/>
      <w:r w:rsidRPr="00D228F7">
        <w:rPr>
          <w:color w:val="000000"/>
        </w:rPr>
        <w:t>рассчитываются на периодичной основе;</w:t>
      </w:r>
    </w:p>
    <w:p w14:paraId="480EACA4" w14:textId="1147E745" w:rsidR="00310F00" w:rsidRPr="00D228F7" w:rsidRDefault="00310F00" w:rsidP="00D228F7">
      <w:pPr>
        <w:widowControl w:val="0"/>
        <w:numPr>
          <w:ilvl w:val="1"/>
          <w:numId w:val="5"/>
        </w:numPr>
        <w:suppressLineNumbers/>
        <w:shd w:val="clear" w:color="auto" w:fill="FFFFFF"/>
        <w:tabs>
          <w:tab w:val="left" w:pos="993"/>
        </w:tabs>
        <w:suppressAutoHyphens/>
        <w:spacing w:after="120"/>
        <w:ind w:left="0" w:firstLine="709"/>
        <w:jc w:val="both"/>
        <w:rPr>
          <w:i/>
          <w:color w:val="00B0F0"/>
        </w:rPr>
      </w:pPr>
      <w:bookmarkStart w:id="135" w:name="z143"/>
      <w:bookmarkEnd w:id="134"/>
      <w:r w:rsidRPr="00D228F7">
        <w:rPr>
          <w:color w:val="000000"/>
        </w:rPr>
        <w:lastRenderedPageBreak/>
        <w:t xml:space="preserve">информация о фактических значениях уровней риск-аппетита и их исполнении предоставляется </w:t>
      </w:r>
      <w:r w:rsidR="00297AD0" w:rsidRPr="00D228F7">
        <w:rPr>
          <w:color w:val="000000"/>
        </w:rPr>
        <w:t xml:space="preserve">СД и </w:t>
      </w:r>
      <w:r w:rsidR="006C2C3A" w:rsidRPr="00D228F7">
        <w:rPr>
          <w:color w:val="000000"/>
        </w:rPr>
        <w:t>К</w:t>
      </w:r>
      <w:r w:rsidR="00214E6E">
        <w:rPr>
          <w:color w:val="000000"/>
        </w:rPr>
        <w:t xml:space="preserve">РВК </w:t>
      </w:r>
      <w:r w:rsidR="00297AD0" w:rsidRPr="00D228F7">
        <w:rPr>
          <w:color w:val="000000"/>
        </w:rPr>
        <w:t>Банка</w:t>
      </w:r>
      <w:r w:rsidRPr="00D228F7">
        <w:rPr>
          <w:color w:val="000000"/>
        </w:rPr>
        <w:t>;</w:t>
      </w:r>
      <w:r w:rsidR="006C2C3A" w:rsidRPr="00D228F7">
        <w:rPr>
          <w:color w:val="000000"/>
        </w:rPr>
        <w:t xml:space="preserve"> </w:t>
      </w:r>
      <w:r w:rsidR="006C2C3A" w:rsidRPr="00D228F7">
        <w:rPr>
          <w:i/>
          <w:color w:val="00B0F0"/>
        </w:rPr>
        <w:t>(подпункт 5</w:t>
      </w:r>
      <w:r w:rsidR="00D228F7">
        <w:rPr>
          <w:i/>
          <w:color w:val="00B0F0"/>
        </w:rPr>
        <w:t>)</w:t>
      </w:r>
      <w:r w:rsidR="006C2C3A" w:rsidRPr="00D228F7">
        <w:rPr>
          <w:i/>
          <w:color w:val="00B0F0"/>
        </w:rPr>
        <w:t xml:space="preserve"> пункта 52 из</w:t>
      </w:r>
      <w:r w:rsidR="00214E6E">
        <w:rPr>
          <w:i/>
          <w:color w:val="00B0F0"/>
        </w:rPr>
        <w:t xml:space="preserve">менен </w:t>
      </w:r>
      <w:r w:rsidR="006C2C3A" w:rsidRPr="00D228F7">
        <w:rPr>
          <w:i/>
          <w:color w:val="00B0F0"/>
        </w:rPr>
        <w:t>согласно решению С</w:t>
      </w:r>
      <w:r w:rsidR="00214E6E">
        <w:rPr>
          <w:i/>
          <w:color w:val="00B0F0"/>
        </w:rPr>
        <w:t>овета директоров Банка</w:t>
      </w:r>
      <w:r w:rsidR="006C2C3A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6C2C3A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6C2C3A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6C2C3A" w:rsidRPr="00D228F7">
        <w:rPr>
          <w:i/>
          <w:color w:val="00B0F0"/>
        </w:rPr>
        <w:t xml:space="preserve"> г. (протокол №</w:t>
      </w:r>
      <w:r w:rsidR="00214E6E">
        <w:rPr>
          <w:i/>
          <w:color w:val="00B0F0"/>
        </w:rPr>
        <w:t>12)</w:t>
      </w:r>
      <w:r w:rsidR="00D228F7">
        <w:rPr>
          <w:i/>
          <w:color w:val="00B0F0"/>
        </w:rPr>
        <w:t>)</w:t>
      </w:r>
    </w:p>
    <w:p w14:paraId="7601E837" w14:textId="77777777" w:rsidR="00310F00" w:rsidRPr="00D228F7" w:rsidRDefault="00310F00" w:rsidP="003324F3">
      <w:pPr>
        <w:widowControl w:val="0"/>
        <w:numPr>
          <w:ilvl w:val="1"/>
          <w:numId w:val="5"/>
        </w:numPr>
        <w:suppressLineNumbers/>
        <w:shd w:val="clear" w:color="auto" w:fill="FFFFFF"/>
        <w:tabs>
          <w:tab w:val="left" w:pos="993"/>
        </w:tabs>
        <w:suppressAutoHyphens/>
        <w:spacing w:after="120"/>
        <w:ind w:firstLine="65"/>
        <w:jc w:val="both"/>
        <w:rPr>
          <w:color w:val="000000"/>
        </w:rPr>
      </w:pPr>
      <w:bookmarkStart w:id="136" w:name="z144"/>
      <w:bookmarkEnd w:id="135"/>
      <w:r w:rsidRPr="00D228F7">
        <w:rPr>
          <w:color w:val="000000"/>
        </w:rPr>
        <w:t>разработаны с учетом прогностического подхода.</w:t>
      </w:r>
    </w:p>
    <w:p w14:paraId="1A06C7AF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Эффективные уровни риск-аппетита:</w:t>
      </w:r>
    </w:p>
    <w:p w14:paraId="11275187" w14:textId="02BF752D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устанавливаются на уровне, способствующ</w:t>
      </w:r>
      <w:r w:rsidR="00641437" w:rsidRPr="00B60359">
        <w:t>е</w:t>
      </w:r>
      <w:r w:rsidRPr="00B60359">
        <w:t xml:space="preserve">м соблюдению </w:t>
      </w:r>
      <w:r w:rsidR="00961161" w:rsidRPr="00B60359">
        <w:t>Банком агрегированного</w:t>
      </w:r>
      <w:r w:rsidRPr="00B60359">
        <w:t xml:space="preserve"> (агрегированных) уровня (уровней) риск-ап</w:t>
      </w:r>
      <w:r w:rsidR="00641437" w:rsidRPr="00B60359">
        <w:t>п</w:t>
      </w:r>
      <w:r w:rsidRPr="00B60359">
        <w:t xml:space="preserve">етита; </w:t>
      </w:r>
    </w:p>
    <w:p w14:paraId="2C6F706D" w14:textId="77777777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учитывают имеющиеся капитал, ликвидность, доходность, стратегию развития;</w:t>
      </w:r>
    </w:p>
    <w:p w14:paraId="4A38CAE8" w14:textId="77777777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учитывают все существенные риски концентрации (концентрацию на клиента, на валюту, на страновой риск, на сегменты рынка и иные виды концентрации);</w:t>
      </w:r>
    </w:p>
    <w:p w14:paraId="7FCD00CB" w14:textId="16C2C019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основаны не только на применении лучших практик и (или) требованиях уполномоченного органа, но и учитывают присущие </w:t>
      </w:r>
      <w:r w:rsidR="00CA0CF1" w:rsidRPr="00B60359">
        <w:t>Б</w:t>
      </w:r>
      <w:r w:rsidRPr="00B60359">
        <w:t>анку существенные риски;</w:t>
      </w:r>
    </w:p>
    <w:p w14:paraId="76A455C4" w14:textId="77777777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разработаны с применением объективных и понятных оценок, не двусмысленны;</w:t>
      </w:r>
    </w:p>
    <w:p w14:paraId="197B414F" w14:textId="77777777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регулярно пересматриваются на актуальность;</w:t>
      </w:r>
    </w:p>
    <w:p w14:paraId="288525FA" w14:textId="77777777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учитывают обоснованные допущения, подкрепленные результатами стресс-тестирования. </w:t>
      </w:r>
    </w:p>
    <w:p w14:paraId="5D2110DE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Процедура определения уровней риск-аппетита содержит, но не ограничиваясь ими, следующие компоненты: </w:t>
      </w:r>
    </w:p>
    <w:p w14:paraId="5890FA66" w14:textId="4930E49D" w:rsidR="008612BD" w:rsidRPr="00B60359" w:rsidRDefault="008612BD" w:rsidP="003324F3">
      <w:pPr>
        <w:pStyle w:val="afb"/>
        <w:numPr>
          <w:ilvl w:val="0"/>
          <w:numId w:val="15"/>
        </w:numPr>
        <w:tabs>
          <w:tab w:val="left" w:pos="0"/>
          <w:tab w:val="left" w:pos="993"/>
          <w:tab w:val="left" w:pos="1134"/>
        </w:tabs>
        <w:spacing w:after="120"/>
        <w:ind w:left="0" w:firstLine="709"/>
        <w:contextualSpacing/>
        <w:jc w:val="both"/>
      </w:pPr>
      <w:r w:rsidRPr="00B60359">
        <w:t xml:space="preserve">внутренний порядок расчета и определения количественных и качественных параметров, характеризующих уровни риск-аппетита </w:t>
      </w:r>
      <w:r w:rsidR="00CA0CF1" w:rsidRPr="00B60359">
        <w:t>Б</w:t>
      </w:r>
      <w:r w:rsidRPr="00B60359">
        <w:t>анка;</w:t>
      </w:r>
    </w:p>
    <w:p w14:paraId="4CE30E85" w14:textId="77777777" w:rsidR="008612BD" w:rsidRPr="00B60359" w:rsidRDefault="008612BD" w:rsidP="003324F3">
      <w:pPr>
        <w:pStyle w:val="afb"/>
        <w:numPr>
          <w:ilvl w:val="0"/>
          <w:numId w:val="15"/>
        </w:numPr>
        <w:tabs>
          <w:tab w:val="left" w:pos="0"/>
          <w:tab w:val="left" w:pos="993"/>
          <w:tab w:val="left" w:pos="1134"/>
        </w:tabs>
        <w:spacing w:after="120"/>
        <w:ind w:left="0" w:firstLine="709"/>
        <w:contextualSpacing/>
        <w:jc w:val="both"/>
      </w:pPr>
      <w:r w:rsidRPr="00B60359">
        <w:t>информацию и материалы, методы и инструментарий, используемые для расчета и определения уровней риск-аппетита;</w:t>
      </w:r>
    </w:p>
    <w:p w14:paraId="3DB0DAA2" w14:textId="3A78E487" w:rsidR="008612BD" w:rsidRPr="00B60359" w:rsidRDefault="008612BD" w:rsidP="003324F3">
      <w:pPr>
        <w:pStyle w:val="afb"/>
        <w:numPr>
          <w:ilvl w:val="0"/>
          <w:numId w:val="15"/>
        </w:numPr>
        <w:tabs>
          <w:tab w:val="left" w:pos="0"/>
          <w:tab w:val="left" w:pos="993"/>
          <w:tab w:val="left" w:pos="1134"/>
        </w:tabs>
        <w:spacing w:after="120"/>
        <w:ind w:left="0" w:firstLine="709"/>
        <w:contextualSpacing/>
        <w:jc w:val="both"/>
      </w:pPr>
      <w:r w:rsidRPr="00B60359">
        <w:t xml:space="preserve">ответственных лиц и (или) подразделений </w:t>
      </w:r>
      <w:r w:rsidR="00CA0CF1" w:rsidRPr="00B60359">
        <w:t>Б</w:t>
      </w:r>
      <w:r w:rsidRPr="00B60359">
        <w:t xml:space="preserve">анка, участвующих в расчете и определении уровней риск-аппетита </w:t>
      </w:r>
      <w:r w:rsidR="00CA0CF1" w:rsidRPr="00B60359">
        <w:t>Б</w:t>
      </w:r>
      <w:r w:rsidRPr="00B60359">
        <w:t>анка и ответственных за контроль и мониторинг установленных уровней риск-аппетита;</w:t>
      </w:r>
    </w:p>
    <w:p w14:paraId="44C05C48" w14:textId="77777777" w:rsidR="008612BD" w:rsidRPr="00B60359" w:rsidRDefault="008612BD" w:rsidP="003324F3">
      <w:pPr>
        <w:pStyle w:val="afb"/>
        <w:numPr>
          <w:ilvl w:val="0"/>
          <w:numId w:val="15"/>
        </w:numPr>
        <w:tabs>
          <w:tab w:val="left" w:pos="0"/>
          <w:tab w:val="left" w:pos="993"/>
          <w:tab w:val="left" w:pos="1134"/>
        </w:tabs>
        <w:spacing w:after="120"/>
        <w:ind w:left="0" w:firstLine="709"/>
        <w:contextualSpacing/>
        <w:jc w:val="both"/>
      </w:pPr>
      <w:r w:rsidRPr="00B60359">
        <w:t>условия, при которых вносится корректировка в утвержденные уровни риск-аппетита.</w:t>
      </w:r>
    </w:p>
    <w:p w14:paraId="22A1116C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Количественные методы, применяемые при установлении уровней риск-аппетита, обеспечивают высокую степень надежности оценки уровня рисков. </w:t>
      </w:r>
    </w:p>
    <w:p w14:paraId="182618DB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 Уровни риск-аппетита включают следующие пределы уровня рисков:</w:t>
      </w:r>
    </w:p>
    <w:p w14:paraId="08943B04" w14:textId="77777777" w:rsidR="008612BD" w:rsidRPr="00B60359" w:rsidRDefault="008612BD" w:rsidP="003324F3">
      <w:pPr>
        <w:numPr>
          <w:ilvl w:val="0"/>
          <w:numId w:val="14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уровень, не требующий применения корректирующих мер;</w:t>
      </w:r>
    </w:p>
    <w:p w14:paraId="39A8B76F" w14:textId="77777777" w:rsidR="008612BD" w:rsidRPr="00B60359" w:rsidRDefault="008612BD" w:rsidP="003324F3">
      <w:pPr>
        <w:numPr>
          <w:ilvl w:val="0"/>
          <w:numId w:val="14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уровень, определенный как допустимый, но требующий отдельных корректирующих мер в действующих процедурах системы управления рисками с целью снижения уровня риска;</w:t>
      </w:r>
    </w:p>
    <w:p w14:paraId="1891F2E5" w14:textId="29EA98E6" w:rsidR="008612BD" w:rsidRPr="00B60359" w:rsidRDefault="008612BD" w:rsidP="003324F3">
      <w:pPr>
        <w:numPr>
          <w:ilvl w:val="0"/>
          <w:numId w:val="14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уровень, определенный как высокий, требующий применения соответствующих мер с целью </w:t>
      </w:r>
      <w:r w:rsidR="00E820BA" w:rsidRPr="00B60359">
        <w:t>недопущения</w:t>
      </w:r>
      <w:r w:rsidRPr="00B60359">
        <w:t xml:space="preserve"> ухудшения финансовой устойчивости </w:t>
      </w:r>
      <w:r w:rsidR="00CA0CF1" w:rsidRPr="00B60359">
        <w:t>Б</w:t>
      </w:r>
      <w:r w:rsidRPr="00B60359">
        <w:t>анка и его платежеспособности.</w:t>
      </w:r>
    </w:p>
    <w:p w14:paraId="321FFF4D" w14:textId="6D207F50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При определении риск-аппетита </w:t>
      </w:r>
      <w:r w:rsidR="00CA0CF1" w:rsidRPr="00B60359">
        <w:t>Б</w:t>
      </w:r>
      <w:r w:rsidRPr="00B60359">
        <w:t xml:space="preserve">анк проводит оценку приемлемости установленного риск-аппетита в текущий период времени и насколько он будет приемлем в будущем посредством проведения стресс-тестирования (сценарного анализа и анализа чувствительности). </w:t>
      </w:r>
    </w:p>
    <w:p w14:paraId="10920B16" w14:textId="335E6AD5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В случае выявления существенных рисков, описание которых отсутствует в риск-профиле, </w:t>
      </w:r>
      <w:r w:rsidR="007C07FC" w:rsidRPr="00B60359">
        <w:t>Б</w:t>
      </w:r>
      <w:r w:rsidRPr="00B60359">
        <w:t xml:space="preserve">анк оценивает уровень риска, дорабатывает соответствующие процедуры для </w:t>
      </w:r>
      <w:r w:rsidRPr="00B60359">
        <w:lastRenderedPageBreak/>
        <w:t>включения таких рисков в риск-профиль, определяет уровень риск-аппетита и разрабатывает меры по предотвращению и (или) минимизации выявленного риска.</w:t>
      </w:r>
    </w:p>
    <w:p w14:paraId="6CB5EB0A" w14:textId="5D643E65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Агрегированный (агрегированные) уровень (уровни) риск-аппетита устанавливается (устанавливаются) и пересматривается (пересматриваются) на периодической основе. Уровни риск-аппетита по отдельным видам риска пересматриваются в течение года при изменении ситуации на рынке и (или) изменении требований уполномоченного органа, но в рамках агрегированного уровня риск-аппетита.</w:t>
      </w:r>
    </w:p>
    <w:p w14:paraId="4236819D" w14:textId="77777777" w:rsidR="000A6600" w:rsidRPr="00B60359" w:rsidRDefault="000A6600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Заявления количественного характера присущи, но не ограничиваясь, к таким рискам, как кредитный, рыночный, риск ликвидности, операционный.</w:t>
      </w:r>
    </w:p>
    <w:p w14:paraId="401732C9" w14:textId="4FA782DB" w:rsidR="000A6600" w:rsidRPr="00B60359" w:rsidRDefault="000A6600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Заявления качественного характера присущи</w:t>
      </w:r>
      <w:r w:rsidR="009452F2" w:rsidRPr="00B60359">
        <w:t xml:space="preserve"> всем видам рисков, указанных в Приложении №1 к настоящей Политике.</w:t>
      </w:r>
    </w:p>
    <w:p w14:paraId="55041F30" w14:textId="452AF501" w:rsidR="000A6600" w:rsidRPr="00D228F7" w:rsidRDefault="000A6600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Агрегированный (агрегированные) уровень (уровни) риск-аппетита и уровни риск-</w:t>
      </w:r>
      <w:r w:rsidRPr="00D228F7">
        <w:t>аппетита по каждому виду существенного риска определяются в соответствии с действующими внутренними документами Банка</w:t>
      </w:r>
      <w:r w:rsidR="00A74A29" w:rsidRPr="00D228F7">
        <w:t xml:space="preserve"> и утверждаются СД Банка</w:t>
      </w:r>
      <w:r w:rsidRPr="00D228F7">
        <w:t>.</w:t>
      </w:r>
    </w:p>
    <w:p w14:paraId="1A2D49EF" w14:textId="725D33E9" w:rsidR="000A6600" w:rsidRPr="00D228F7" w:rsidRDefault="00641437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 w:rsidRPr="00D228F7">
        <w:t>Подразделения по управлению</w:t>
      </w:r>
      <w:r w:rsidR="000A6600" w:rsidRPr="00D228F7">
        <w:t xml:space="preserve"> рисками выносят на рассмотрение Правления, </w:t>
      </w:r>
      <w:r w:rsidR="006C2C3A" w:rsidRPr="00D228F7">
        <w:t>КР</w:t>
      </w:r>
      <w:r w:rsidR="00214E6E">
        <w:t>ВК</w:t>
      </w:r>
      <w:r w:rsidR="006C2C3A" w:rsidRPr="00D228F7">
        <w:t xml:space="preserve"> Банка</w:t>
      </w:r>
      <w:r w:rsidR="000A6600" w:rsidRPr="00D228F7">
        <w:t xml:space="preserve"> и СД Банка информацию о мониторинге и контроле за установленными уровнями риск-аппетита на периодической основе в соответствии с действующими внутренними документами Банка.</w:t>
      </w:r>
      <w:r w:rsidR="006C2C3A" w:rsidRPr="00D228F7">
        <w:t xml:space="preserve"> </w:t>
      </w:r>
      <w:r w:rsidR="006C2C3A" w:rsidRPr="00D228F7">
        <w:rPr>
          <w:i/>
          <w:color w:val="00B0F0"/>
        </w:rPr>
        <w:t xml:space="preserve">(пункт 63 </w:t>
      </w:r>
      <w:r w:rsidR="00214E6E">
        <w:rPr>
          <w:i/>
          <w:color w:val="00B0F0"/>
        </w:rPr>
        <w:t>изменен</w:t>
      </w:r>
      <w:r w:rsidR="006C2C3A"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="006C2C3A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6C2C3A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6C2C3A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6C2C3A" w:rsidRPr="00D228F7">
        <w:rPr>
          <w:i/>
          <w:color w:val="00B0F0"/>
        </w:rPr>
        <w:t xml:space="preserve"> г. (протокол №</w:t>
      </w:r>
      <w:r w:rsidR="00214E6E">
        <w:rPr>
          <w:i/>
          <w:color w:val="00B0F0"/>
        </w:rPr>
        <w:t>12)</w:t>
      </w:r>
      <w:r w:rsidR="006C2C3A" w:rsidRPr="00D228F7">
        <w:rPr>
          <w:i/>
          <w:color w:val="00B0F0"/>
        </w:rPr>
        <w:t>)</w:t>
      </w:r>
    </w:p>
    <w:p w14:paraId="567A12F7" w14:textId="591D7A77" w:rsidR="00926075" w:rsidRPr="00D228F7" w:rsidRDefault="00926075" w:rsidP="001648F2">
      <w:pPr>
        <w:pStyle w:val="1"/>
        <w:ind w:left="0"/>
        <w:jc w:val="center"/>
        <w:rPr>
          <w:rFonts w:ascii="Times New Roman" w:hAnsi="Times New Roman" w:cs="Times New Roman"/>
          <w:szCs w:val="24"/>
        </w:rPr>
      </w:pPr>
      <w:bookmarkStart w:id="137" w:name="глава8"/>
      <w:bookmarkStart w:id="138" w:name="_Toc62834925"/>
      <w:bookmarkEnd w:id="137"/>
      <w:r w:rsidRPr="00D228F7">
        <w:rPr>
          <w:rFonts w:ascii="Times New Roman" w:hAnsi="Times New Roman" w:cs="Times New Roman"/>
          <w:szCs w:val="24"/>
        </w:rPr>
        <w:t xml:space="preserve">Глава </w:t>
      </w:r>
      <w:r w:rsidR="00961161" w:rsidRPr="00D228F7">
        <w:rPr>
          <w:rFonts w:ascii="Times New Roman" w:hAnsi="Times New Roman" w:cs="Times New Roman"/>
          <w:szCs w:val="24"/>
        </w:rPr>
        <w:t>8</w:t>
      </w:r>
      <w:r w:rsidRPr="00D228F7">
        <w:rPr>
          <w:rFonts w:ascii="Times New Roman" w:hAnsi="Times New Roman" w:cs="Times New Roman"/>
          <w:szCs w:val="24"/>
        </w:rPr>
        <w:t xml:space="preserve">. </w:t>
      </w:r>
      <w:r w:rsidR="005B0FCE" w:rsidRPr="00D228F7">
        <w:rPr>
          <w:rFonts w:ascii="Times New Roman" w:hAnsi="Times New Roman" w:cs="Times New Roman"/>
          <w:szCs w:val="24"/>
        </w:rPr>
        <w:t>Существенные риски Банка</w:t>
      </w:r>
      <w:bookmarkEnd w:id="138"/>
    </w:p>
    <w:p w14:paraId="644296A9" w14:textId="77777777" w:rsidR="00CF0074" w:rsidRPr="00D228F7" w:rsidRDefault="00CF0074" w:rsidP="00CF0074"/>
    <w:p w14:paraId="24366FF7" w14:textId="366A47D5" w:rsidR="00BB113F" w:rsidRPr="00D228F7" w:rsidRDefault="00BB113F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D228F7">
        <w:t>Банк на постоянной основе осуществляет выявление, измерение, мониторинг и контроль рисков на всех уровнях управления Банком. При этом, совершенствование системы управления рисками и внутреннего контроля осуществляется в соответствии с изменением риск-профиля Банка, а также с учетом изменения внешней среды.</w:t>
      </w:r>
    </w:p>
    <w:p w14:paraId="57720F3A" w14:textId="09D77043" w:rsidR="00BB113F" w:rsidRPr="00D228F7" w:rsidRDefault="00BB113F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D228F7">
        <w:t>Кроме выявления и измерения подверженности рискам, ответственные подразделения по управлению рисками на всех уровнях защиты проводят оценку возможных способов снижения рисков и указыва</w:t>
      </w:r>
      <w:r w:rsidR="00641437" w:rsidRPr="00D228F7">
        <w:t>ю</w:t>
      </w:r>
      <w:r w:rsidRPr="00D228F7">
        <w:t xml:space="preserve">т на необходимость снижения уровня риска. </w:t>
      </w:r>
    </w:p>
    <w:p w14:paraId="160DAABB" w14:textId="77777777" w:rsidR="00214E6E" w:rsidRPr="00D228F7" w:rsidRDefault="00D10A4E" w:rsidP="00214E6E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 w:rsidRPr="00D228F7">
        <w:t xml:space="preserve">В целях эффективного управления существенными рисками СД Банка, </w:t>
      </w:r>
      <w:r w:rsidR="005823D0" w:rsidRPr="00D228F7">
        <w:t>КР</w:t>
      </w:r>
      <w:r w:rsidR="00214E6E">
        <w:t>ВК</w:t>
      </w:r>
      <w:r w:rsidR="005823D0" w:rsidRPr="00D228F7">
        <w:t xml:space="preserve"> Банка</w:t>
      </w:r>
      <w:r w:rsidRPr="00D228F7">
        <w:t xml:space="preserve"> и Глава риск-менеджмента осуществляют регулярную оценку рисков, присущих деятельности Банка, а также </w:t>
      </w:r>
      <w:r w:rsidR="00C56886" w:rsidRPr="00D228F7">
        <w:t xml:space="preserve">в целях </w:t>
      </w:r>
      <w:r w:rsidRPr="00D228F7">
        <w:t>поддержани</w:t>
      </w:r>
      <w:r w:rsidR="00C56886" w:rsidRPr="00D228F7">
        <w:t>я</w:t>
      </w:r>
      <w:r w:rsidRPr="00D228F7">
        <w:t xml:space="preserve"> актуальности риск-профиля Банка. </w:t>
      </w:r>
      <w:r w:rsidR="005823D0" w:rsidRPr="00214E6E">
        <w:rPr>
          <w:i/>
          <w:color w:val="00B0F0"/>
        </w:rPr>
        <w:t xml:space="preserve">(пункт 66 </w:t>
      </w:r>
      <w:r w:rsidR="00214E6E">
        <w:rPr>
          <w:i/>
          <w:color w:val="00B0F0"/>
        </w:rPr>
        <w:t>изменен</w:t>
      </w:r>
      <w:r w:rsidR="00214E6E"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="00214E6E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214E6E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214E6E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214E6E" w:rsidRPr="00D228F7">
        <w:rPr>
          <w:i/>
          <w:color w:val="00B0F0"/>
        </w:rPr>
        <w:t xml:space="preserve"> г. (протокол №</w:t>
      </w:r>
      <w:r w:rsidR="00214E6E">
        <w:rPr>
          <w:i/>
          <w:color w:val="00B0F0"/>
        </w:rPr>
        <w:t>12)</w:t>
      </w:r>
      <w:r w:rsidR="00214E6E" w:rsidRPr="00D228F7">
        <w:rPr>
          <w:i/>
          <w:color w:val="00B0F0"/>
        </w:rPr>
        <w:t>)</w:t>
      </w:r>
    </w:p>
    <w:p w14:paraId="32E0682A" w14:textId="01C5A312" w:rsidR="00714FB6" w:rsidRPr="00B60359" w:rsidRDefault="00D10A4E" w:rsidP="00490B8D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D228F7">
        <w:t xml:space="preserve">Процедура оценки рисков </w:t>
      </w:r>
      <w:r w:rsidR="009E6505" w:rsidRPr="00D228F7">
        <w:t xml:space="preserve">Банка </w:t>
      </w:r>
      <w:r w:rsidRPr="00D228F7">
        <w:t>включает непрерывный анализ</w:t>
      </w:r>
      <w:r w:rsidRPr="00B60359">
        <w:t xml:space="preserve"> текущих рисков, а также выявление новых и потенциальных рисков</w:t>
      </w:r>
      <w:r w:rsidR="00C56886" w:rsidRPr="00B60359">
        <w:t xml:space="preserve"> с учетом </w:t>
      </w:r>
      <w:r w:rsidRPr="00B60359">
        <w:t>степен</w:t>
      </w:r>
      <w:r w:rsidR="00C56886" w:rsidRPr="00B60359">
        <w:t>и</w:t>
      </w:r>
      <w:r w:rsidRPr="00B60359">
        <w:t xml:space="preserve"> концентрации существенных рисков.</w:t>
      </w:r>
    </w:p>
    <w:p w14:paraId="6608D438" w14:textId="77777777" w:rsidR="00714FB6" w:rsidRPr="00B60359" w:rsidRDefault="00011A04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Банк определяет существенные риски на основании оценки рисков</w:t>
      </w:r>
      <w:r w:rsidR="00C56886" w:rsidRPr="00B60359">
        <w:t>,</w:t>
      </w:r>
      <w:r w:rsidRPr="00B60359">
        <w:t xml:space="preserve"> </w:t>
      </w:r>
      <w:r w:rsidR="00C56886" w:rsidRPr="00B60359">
        <w:t>присущих деятельности Банка (в том числе риски по балансовым и внебалансовым операциям, по группам, портфелям и отдельным видам деятельности бизнес-подразделений)</w:t>
      </w:r>
      <w:r w:rsidRPr="00B60359">
        <w:t xml:space="preserve">, </w:t>
      </w:r>
      <w:r w:rsidR="00C56886" w:rsidRPr="00B60359">
        <w:t>п</w:t>
      </w:r>
      <w:r w:rsidR="00A51760" w:rsidRPr="00B60359">
        <w:t xml:space="preserve">ри выявлении и измерении </w:t>
      </w:r>
      <w:r w:rsidR="00C56886" w:rsidRPr="00B60359">
        <w:t>которых</w:t>
      </w:r>
      <w:r w:rsidR="00A51760" w:rsidRPr="00B60359">
        <w:t xml:space="preserve"> учитываются как количественные, так и качественные параметры.</w:t>
      </w:r>
      <w:bookmarkStart w:id="139" w:name="z373"/>
    </w:p>
    <w:p w14:paraId="7BC254B0" w14:textId="77777777" w:rsidR="00C56886" w:rsidRPr="00B60359" w:rsidRDefault="00C56886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Критериям</w:t>
      </w:r>
      <w:r w:rsidR="00FE69C9" w:rsidRPr="00B60359">
        <w:t>и</w:t>
      </w:r>
      <w:r w:rsidRPr="00B60359">
        <w:t xml:space="preserve"> для определения существенности рисков</w:t>
      </w:r>
      <w:r w:rsidR="00FE69C9" w:rsidRPr="00B60359">
        <w:t>,</w:t>
      </w:r>
      <w:r w:rsidRPr="00B60359">
        <w:t xml:space="preserve"> </w:t>
      </w:r>
      <w:r w:rsidR="00FE69C9" w:rsidRPr="00B60359">
        <w:t xml:space="preserve">реализация которых приведет к ухудшению финансовой устойчивости Банка, </w:t>
      </w:r>
      <w:r w:rsidRPr="00B60359">
        <w:t>являются влияние рисков на:</w:t>
      </w:r>
    </w:p>
    <w:p w14:paraId="6937D6CD" w14:textId="77777777" w:rsidR="00C56886" w:rsidRPr="00B60359" w:rsidRDefault="00C56886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</w:pPr>
      <w:r w:rsidRPr="00B60359">
        <w:t>а) капитал Банка;</w:t>
      </w:r>
    </w:p>
    <w:p w14:paraId="1E3861D9" w14:textId="77777777" w:rsidR="005825AE" w:rsidRPr="00B60359" w:rsidRDefault="005825AE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</w:pPr>
      <w:r w:rsidRPr="00B60359">
        <w:t>б) доходность Банка;</w:t>
      </w:r>
    </w:p>
    <w:p w14:paraId="740E8078" w14:textId="77777777" w:rsidR="005825AE" w:rsidRPr="00B60359" w:rsidRDefault="005825AE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</w:pPr>
      <w:r w:rsidRPr="00B60359">
        <w:lastRenderedPageBreak/>
        <w:t>в) ликвидность Банка;</w:t>
      </w:r>
    </w:p>
    <w:p w14:paraId="6B637619" w14:textId="77777777" w:rsidR="005825AE" w:rsidRPr="00B60359" w:rsidRDefault="005825AE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</w:pPr>
      <w:r w:rsidRPr="00B60359">
        <w:t>г)</w:t>
      </w:r>
      <w:r w:rsidR="00907FA2" w:rsidRPr="00B60359">
        <w:t xml:space="preserve"> репутацию Банка;</w:t>
      </w:r>
    </w:p>
    <w:p w14:paraId="2652922B" w14:textId="6EEB592A" w:rsidR="008612BD" w:rsidRPr="00B60359" w:rsidRDefault="008612BD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</w:pPr>
      <w:r w:rsidRPr="00B60359">
        <w:t xml:space="preserve">д) </w:t>
      </w:r>
      <w:r w:rsidR="00870E62" w:rsidRPr="00B60359">
        <w:t xml:space="preserve">соответствие </w:t>
      </w:r>
      <w:r w:rsidRPr="00B60359">
        <w:t>регуляторны</w:t>
      </w:r>
      <w:r w:rsidR="00870E62" w:rsidRPr="00B60359">
        <w:t>м</w:t>
      </w:r>
      <w:r w:rsidRPr="00B60359">
        <w:t xml:space="preserve"> требования</w:t>
      </w:r>
      <w:r w:rsidR="00D54475" w:rsidRPr="00B60359">
        <w:t>м</w:t>
      </w:r>
    </w:p>
    <w:p w14:paraId="087614CE" w14:textId="0FE7B44D" w:rsidR="00E67D51" w:rsidRPr="00B60359" w:rsidRDefault="00E67D51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Порядок определения существенности рисков:</w:t>
      </w:r>
    </w:p>
    <w:p w14:paraId="4EC522C1" w14:textId="246BD084" w:rsidR="00E67D51" w:rsidRPr="00B60359" w:rsidRDefault="00E67D51" w:rsidP="003324F3">
      <w:pPr>
        <w:numPr>
          <w:ilvl w:val="0"/>
          <w:numId w:val="16"/>
        </w:numPr>
        <w:tabs>
          <w:tab w:val="left" w:pos="709"/>
          <w:tab w:val="left" w:pos="1134"/>
        </w:tabs>
        <w:autoSpaceDE w:val="0"/>
        <w:spacing w:after="120"/>
        <w:ind w:left="0" w:firstLine="426"/>
        <w:jc w:val="both"/>
      </w:pPr>
      <w:r w:rsidRPr="00B60359">
        <w:t>Подразделением по управлению рис</w:t>
      </w:r>
      <w:r w:rsidR="00641437" w:rsidRPr="00B60359">
        <w:t xml:space="preserve">ками направляется </w:t>
      </w:r>
      <w:r w:rsidR="00212BD3" w:rsidRPr="00B60359">
        <w:t>Перечень</w:t>
      </w:r>
      <w:r w:rsidR="00641437" w:rsidRPr="00B60359">
        <w:t xml:space="preserve"> рисков бизнес-владельцам</w:t>
      </w:r>
      <w:r w:rsidR="00E820BA" w:rsidRPr="00B60359">
        <w:t>,</w:t>
      </w:r>
      <w:r w:rsidR="00492FDF" w:rsidRPr="00B60359">
        <w:t xml:space="preserve"> указанный</w:t>
      </w:r>
      <w:r w:rsidR="00870E62" w:rsidRPr="00B60359">
        <w:t xml:space="preserve"> </w:t>
      </w:r>
      <w:r w:rsidR="00492FDF" w:rsidRPr="00B60359">
        <w:rPr>
          <w:color w:val="000000"/>
        </w:rPr>
        <w:t>Приложении №1 к настоящей Политике</w:t>
      </w:r>
      <w:r w:rsidR="00212BD3" w:rsidRPr="00B60359">
        <w:t>;</w:t>
      </w:r>
    </w:p>
    <w:p w14:paraId="7BD3178F" w14:textId="1E3A7CDD" w:rsidR="00E67D51" w:rsidRPr="00B60359" w:rsidRDefault="00E67D51" w:rsidP="003324F3">
      <w:pPr>
        <w:numPr>
          <w:ilvl w:val="0"/>
          <w:numId w:val="16"/>
        </w:numPr>
        <w:tabs>
          <w:tab w:val="left" w:pos="709"/>
          <w:tab w:val="left" w:pos="1134"/>
        </w:tabs>
        <w:autoSpaceDE w:val="0"/>
        <w:spacing w:after="120"/>
        <w:ind w:left="0" w:firstLine="426"/>
        <w:jc w:val="both"/>
      </w:pPr>
      <w:r w:rsidRPr="00B60359">
        <w:t>Бизнес-владельцы</w:t>
      </w:r>
      <w:r w:rsidR="00870E62" w:rsidRPr="00B60359">
        <w:t>,</w:t>
      </w:r>
      <w:r w:rsidRPr="00B60359">
        <w:t xml:space="preserve"> в рамках своих направлений деятельности оценивают риски, в том числе на критерии существенности</w:t>
      </w:r>
      <w:r w:rsidR="00212BD3" w:rsidRPr="00B60359">
        <w:t>;</w:t>
      </w:r>
    </w:p>
    <w:p w14:paraId="0EA554CB" w14:textId="283ED896" w:rsidR="00E67D51" w:rsidRPr="00B60359" w:rsidRDefault="00E67D51" w:rsidP="003324F3">
      <w:pPr>
        <w:numPr>
          <w:ilvl w:val="0"/>
          <w:numId w:val="16"/>
        </w:numPr>
        <w:tabs>
          <w:tab w:val="left" w:pos="709"/>
          <w:tab w:val="left" w:pos="1134"/>
        </w:tabs>
        <w:autoSpaceDE w:val="0"/>
        <w:spacing w:after="120"/>
        <w:ind w:left="0" w:firstLine="426"/>
        <w:jc w:val="both"/>
      </w:pPr>
      <w:r w:rsidRPr="00B60359">
        <w:t xml:space="preserve">Подразделение </w:t>
      </w:r>
      <w:r w:rsidR="00F12B15" w:rsidRPr="00B60359">
        <w:t xml:space="preserve">по </w:t>
      </w:r>
      <w:r w:rsidRPr="00B60359">
        <w:t>управлени</w:t>
      </w:r>
      <w:r w:rsidR="00F12B15" w:rsidRPr="00B60359">
        <w:t>ю</w:t>
      </w:r>
      <w:r w:rsidRPr="00B60359">
        <w:t xml:space="preserve"> рисками осуществляют оценку полученных данных </w:t>
      </w:r>
      <w:r w:rsidR="00870E62" w:rsidRPr="00B60359">
        <w:t xml:space="preserve">от бизнес-владельцев </w:t>
      </w:r>
      <w:r w:rsidRPr="00B60359">
        <w:t>о существенности рисков, и в случае необходимости предоставляет свою оценку по критерию существенности рисков</w:t>
      </w:r>
      <w:r w:rsidR="00212BD3" w:rsidRPr="00B60359">
        <w:t>;</w:t>
      </w:r>
    </w:p>
    <w:p w14:paraId="0729407F" w14:textId="5CAA8982" w:rsidR="00E67D51" w:rsidRPr="00B60359" w:rsidRDefault="00E67D51" w:rsidP="003324F3">
      <w:pPr>
        <w:numPr>
          <w:ilvl w:val="0"/>
          <w:numId w:val="16"/>
        </w:numPr>
        <w:tabs>
          <w:tab w:val="left" w:pos="709"/>
          <w:tab w:val="left" w:pos="1134"/>
        </w:tabs>
        <w:autoSpaceDE w:val="0"/>
        <w:spacing w:after="120"/>
        <w:ind w:left="0" w:firstLine="426"/>
        <w:jc w:val="both"/>
      </w:pPr>
      <w:r w:rsidRPr="00B60359">
        <w:t>Подразд</w:t>
      </w:r>
      <w:r w:rsidR="00641437" w:rsidRPr="00B60359">
        <w:t xml:space="preserve">еление </w:t>
      </w:r>
      <w:r w:rsidR="00F12B15" w:rsidRPr="00B60359">
        <w:t>по управлению</w:t>
      </w:r>
      <w:r w:rsidR="00641437" w:rsidRPr="00B60359">
        <w:t xml:space="preserve"> рисками выноси</w:t>
      </w:r>
      <w:r w:rsidRPr="00B60359">
        <w:t xml:space="preserve">т вопрос на рассмотрение УКО при Правлении </w:t>
      </w:r>
      <w:r w:rsidR="00870E62" w:rsidRPr="00B60359">
        <w:t xml:space="preserve">по </w:t>
      </w:r>
      <w:r w:rsidRPr="00B60359">
        <w:t>определени</w:t>
      </w:r>
      <w:r w:rsidR="00870E62" w:rsidRPr="00B60359">
        <w:t>ю</w:t>
      </w:r>
      <w:r w:rsidRPr="00B60359">
        <w:t xml:space="preserve"> оценки существенности рисков</w:t>
      </w:r>
      <w:r w:rsidR="003824E9" w:rsidRPr="003824E9">
        <w:rPr>
          <w:b/>
          <w:sz w:val="22"/>
        </w:rPr>
        <w:t xml:space="preserve"> </w:t>
      </w:r>
      <w:r w:rsidR="003824E9" w:rsidRPr="003824E9">
        <w:rPr>
          <w:sz w:val="22"/>
        </w:rPr>
        <w:t>в соответствии с Приложениями № 1, 2</w:t>
      </w:r>
      <w:r w:rsidR="00212BD3" w:rsidRPr="00B60359">
        <w:t>;</w:t>
      </w:r>
      <w:r w:rsidR="003824E9">
        <w:rPr>
          <w:lang w:val="kk-KZ"/>
        </w:rPr>
        <w:t xml:space="preserve"> </w:t>
      </w:r>
      <w:r w:rsidR="003824E9" w:rsidRPr="00214E6E">
        <w:rPr>
          <w:i/>
          <w:color w:val="00B0F0"/>
        </w:rPr>
        <w:t>(</w:t>
      </w:r>
      <w:r w:rsidR="003824E9">
        <w:rPr>
          <w:i/>
          <w:color w:val="00B0F0"/>
          <w:lang w:val="kk-KZ"/>
        </w:rPr>
        <w:t>под</w:t>
      </w:r>
      <w:r w:rsidR="003824E9" w:rsidRPr="00214E6E">
        <w:rPr>
          <w:i/>
          <w:color w:val="00B0F0"/>
        </w:rPr>
        <w:t xml:space="preserve">пункт </w:t>
      </w:r>
      <w:r w:rsidR="003824E9">
        <w:rPr>
          <w:i/>
          <w:color w:val="00B0F0"/>
          <w:lang w:val="kk-KZ"/>
        </w:rPr>
        <w:t>4</w:t>
      </w:r>
      <w:r w:rsidR="003824E9">
        <w:rPr>
          <w:i/>
          <w:color w:val="00B0F0"/>
        </w:rPr>
        <w:t>) пункта 70</w:t>
      </w:r>
      <w:r w:rsidR="003824E9" w:rsidRPr="00214E6E">
        <w:rPr>
          <w:i/>
          <w:color w:val="00B0F0"/>
        </w:rPr>
        <w:t xml:space="preserve"> </w:t>
      </w:r>
      <w:r w:rsidR="003824E9">
        <w:rPr>
          <w:i/>
          <w:color w:val="00B0F0"/>
        </w:rPr>
        <w:t>изменен</w:t>
      </w:r>
      <w:r w:rsidR="003824E9" w:rsidRPr="00D228F7">
        <w:rPr>
          <w:i/>
          <w:color w:val="00B0F0"/>
        </w:rPr>
        <w:t xml:space="preserve"> согласно решению С</w:t>
      </w:r>
      <w:r w:rsidR="003824E9">
        <w:rPr>
          <w:i/>
          <w:color w:val="00B0F0"/>
        </w:rPr>
        <w:t>овета директоров Банка</w:t>
      </w:r>
      <w:r w:rsidR="003824E9" w:rsidRPr="00D228F7">
        <w:rPr>
          <w:i/>
          <w:color w:val="00B0F0"/>
        </w:rPr>
        <w:t xml:space="preserve"> от </w:t>
      </w:r>
      <w:r w:rsidR="003824E9">
        <w:rPr>
          <w:i/>
          <w:color w:val="00B0F0"/>
        </w:rPr>
        <w:t>31</w:t>
      </w:r>
      <w:r w:rsidR="003824E9" w:rsidRPr="00D228F7">
        <w:rPr>
          <w:i/>
          <w:color w:val="00B0F0"/>
        </w:rPr>
        <w:t>.0</w:t>
      </w:r>
      <w:r w:rsidR="003824E9">
        <w:rPr>
          <w:i/>
          <w:color w:val="00B0F0"/>
        </w:rPr>
        <w:t>3</w:t>
      </w:r>
      <w:r w:rsidR="003824E9" w:rsidRPr="00D228F7">
        <w:rPr>
          <w:i/>
          <w:color w:val="00B0F0"/>
        </w:rPr>
        <w:t>.202</w:t>
      </w:r>
      <w:r w:rsidR="003824E9">
        <w:rPr>
          <w:i/>
          <w:color w:val="00B0F0"/>
        </w:rPr>
        <w:t>5</w:t>
      </w:r>
      <w:r w:rsidR="003824E9" w:rsidRPr="00D228F7">
        <w:rPr>
          <w:i/>
          <w:color w:val="00B0F0"/>
        </w:rPr>
        <w:t xml:space="preserve"> г. (протокол №</w:t>
      </w:r>
      <w:r w:rsidR="003824E9">
        <w:rPr>
          <w:i/>
          <w:color w:val="00B0F0"/>
        </w:rPr>
        <w:t>4)</w:t>
      </w:r>
      <w:r w:rsidR="003824E9" w:rsidRPr="00D228F7">
        <w:rPr>
          <w:i/>
          <w:color w:val="00B0F0"/>
        </w:rPr>
        <w:t>)</w:t>
      </w:r>
    </w:p>
    <w:p w14:paraId="1CD04080" w14:textId="484B0D40" w:rsidR="00E67D51" w:rsidRPr="00B60359" w:rsidRDefault="00870E62" w:rsidP="003324F3">
      <w:pPr>
        <w:numPr>
          <w:ilvl w:val="0"/>
          <w:numId w:val="16"/>
        </w:numPr>
        <w:tabs>
          <w:tab w:val="left" w:pos="709"/>
          <w:tab w:val="left" w:pos="1134"/>
        </w:tabs>
        <w:autoSpaceDE w:val="0"/>
        <w:spacing w:after="120"/>
        <w:ind w:left="0" w:firstLine="426"/>
        <w:jc w:val="both"/>
      </w:pPr>
      <w:r w:rsidRPr="00B60359">
        <w:t xml:space="preserve">При определении риска </w:t>
      </w:r>
      <w:r w:rsidR="00E67D51" w:rsidRPr="00B60359">
        <w:t>существенны</w:t>
      </w:r>
      <w:r w:rsidRPr="00B60359">
        <w:t>м</w:t>
      </w:r>
      <w:r w:rsidR="00E67D51" w:rsidRPr="00B60359">
        <w:t xml:space="preserve">, бизнес-владелец </w:t>
      </w:r>
      <w:r w:rsidR="00E820BA" w:rsidRPr="00B60359">
        <w:t>разрабатывает внутренний</w:t>
      </w:r>
      <w:r w:rsidR="00E67D51" w:rsidRPr="00B60359">
        <w:t xml:space="preserve"> документ по разработке количественных и качественных параметров, а также заявления риск-аппетита</w:t>
      </w:r>
      <w:r w:rsidRPr="00B60359">
        <w:t xml:space="preserve"> по данному существенному риску</w:t>
      </w:r>
      <w:r w:rsidR="00212BD3" w:rsidRPr="00B60359">
        <w:t>;</w:t>
      </w:r>
    </w:p>
    <w:p w14:paraId="47E2B325" w14:textId="65606BC7" w:rsidR="00E67D51" w:rsidRPr="00D228F7" w:rsidRDefault="00E67D51" w:rsidP="003324F3">
      <w:pPr>
        <w:numPr>
          <w:ilvl w:val="0"/>
          <w:numId w:val="16"/>
        </w:numPr>
        <w:tabs>
          <w:tab w:val="left" w:pos="709"/>
          <w:tab w:val="left" w:pos="1134"/>
        </w:tabs>
        <w:autoSpaceDE w:val="0"/>
        <w:spacing w:after="120"/>
        <w:ind w:left="0" w:firstLine="426"/>
        <w:jc w:val="both"/>
      </w:pPr>
      <w:r w:rsidRPr="00B60359">
        <w:t xml:space="preserve">Информация по заявлению риск-аппетита в рамках периодической отчетности будет </w:t>
      </w:r>
      <w:r w:rsidRPr="00D228F7">
        <w:t>предоставляться подразделением по управлению рисками, согласно сроков и периодичности указанных в Перечне отчетности Банка.</w:t>
      </w:r>
    </w:p>
    <w:p w14:paraId="61B69CAF" w14:textId="0C54A886" w:rsidR="00907FA2" w:rsidRPr="00D228F7" w:rsidRDefault="003824E9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>
        <w:t>Бизнес-владельцы в рамках своих направлений деятельности</w:t>
      </w:r>
      <w:r w:rsidRPr="000C2A64">
        <w:t xml:space="preserve"> </w:t>
      </w:r>
      <w:r w:rsidR="00B40DCE" w:rsidRPr="00D228F7">
        <w:t xml:space="preserve">осуществляют оценку рисков, присущих деятельности Банка, изложенных </w:t>
      </w:r>
      <w:r w:rsidR="00D25D20" w:rsidRPr="00D228F7">
        <w:t xml:space="preserve">в </w:t>
      </w:r>
      <w:r w:rsidR="00B40DCE" w:rsidRPr="00D228F7">
        <w:t>Приложени</w:t>
      </w:r>
      <w:r w:rsidR="00D25D20" w:rsidRPr="00D228F7">
        <w:t>и</w:t>
      </w:r>
      <w:r w:rsidR="00B40DCE" w:rsidRPr="00D228F7">
        <w:t xml:space="preserve"> № 1</w:t>
      </w:r>
      <w:r w:rsidR="00492FDF" w:rsidRPr="00D228F7">
        <w:t xml:space="preserve"> к настоящей Политике</w:t>
      </w:r>
      <w:r w:rsidR="00B40DCE" w:rsidRPr="00D228F7">
        <w:t xml:space="preserve">.  </w:t>
      </w:r>
      <w:r>
        <w:rPr>
          <w:i/>
          <w:color w:val="00B0F0"/>
        </w:rPr>
        <w:t>(пункт 71</w:t>
      </w:r>
      <w:r w:rsidRPr="00214E6E">
        <w:rPr>
          <w:i/>
          <w:color w:val="00B0F0"/>
        </w:rPr>
        <w:t xml:space="preserve"> </w:t>
      </w:r>
      <w:r>
        <w:rPr>
          <w:i/>
          <w:color w:val="00B0F0"/>
        </w:rPr>
        <w:t>изменен</w:t>
      </w:r>
      <w:r w:rsidRPr="00D228F7">
        <w:rPr>
          <w:i/>
          <w:color w:val="00B0F0"/>
        </w:rPr>
        <w:t xml:space="preserve"> согласно решению С</w:t>
      </w:r>
      <w:r>
        <w:rPr>
          <w:i/>
          <w:color w:val="00B0F0"/>
        </w:rPr>
        <w:t>овета директоров Банка</w:t>
      </w:r>
      <w:r w:rsidRPr="00D228F7">
        <w:rPr>
          <w:i/>
          <w:color w:val="00B0F0"/>
        </w:rPr>
        <w:t xml:space="preserve"> от </w:t>
      </w:r>
      <w:r>
        <w:rPr>
          <w:i/>
          <w:color w:val="00B0F0"/>
        </w:rPr>
        <w:t>31</w:t>
      </w:r>
      <w:r w:rsidRPr="00D228F7">
        <w:rPr>
          <w:i/>
          <w:color w:val="00B0F0"/>
        </w:rPr>
        <w:t>.0</w:t>
      </w:r>
      <w:r>
        <w:rPr>
          <w:i/>
          <w:color w:val="00B0F0"/>
        </w:rPr>
        <w:t>3</w:t>
      </w:r>
      <w:r w:rsidRPr="00D228F7">
        <w:rPr>
          <w:i/>
          <w:color w:val="00B0F0"/>
        </w:rPr>
        <w:t>.202</w:t>
      </w:r>
      <w:r>
        <w:rPr>
          <w:i/>
          <w:color w:val="00B0F0"/>
        </w:rPr>
        <w:t>5</w:t>
      </w:r>
      <w:r w:rsidRPr="00D228F7">
        <w:rPr>
          <w:i/>
          <w:color w:val="00B0F0"/>
        </w:rPr>
        <w:t xml:space="preserve"> г. (протокол №</w:t>
      </w:r>
      <w:r>
        <w:rPr>
          <w:i/>
          <w:color w:val="00B0F0"/>
        </w:rPr>
        <w:t>4)</w:t>
      </w:r>
      <w:r w:rsidRPr="00D228F7">
        <w:rPr>
          <w:i/>
          <w:color w:val="00B0F0"/>
        </w:rPr>
        <w:t>)</w:t>
      </w:r>
    </w:p>
    <w:p w14:paraId="1C8EA4EE" w14:textId="77777777" w:rsidR="00214E6E" w:rsidRPr="00D228F7" w:rsidRDefault="00B40DCE" w:rsidP="00214E6E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 w:rsidRPr="00D228F7">
        <w:t xml:space="preserve">Подразделения по управлению рисками направляют на рассмотрение Правления, </w:t>
      </w:r>
      <w:r w:rsidR="00A85AE7" w:rsidRPr="00D228F7">
        <w:t>К</w:t>
      </w:r>
      <w:r w:rsidR="00214E6E">
        <w:t>РВК</w:t>
      </w:r>
      <w:r w:rsidRPr="00D228F7">
        <w:t xml:space="preserve"> Банка </w:t>
      </w:r>
      <w:r w:rsidR="009452F2" w:rsidRPr="00D228F7">
        <w:t>перечень определенных существенных рисков Банка с учетом количественных и качественных показателей для предварительного одобрения.</w:t>
      </w:r>
      <w:r w:rsidR="005823D0" w:rsidRPr="00D228F7">
        <w:t xml:space="preserve"> </w:t>
      </w:r>
      <w:r w:rsidR="00A85AE7" w:rsidRPr="00214E6E">
        <w:rPr>
          <w:i/>
          <w:color w:val="00B0F0"/>
        </w:rPr>
        <w:t xml:space="preserve">(пункт 72 </w:t>
      </w:r>
      <w:r w:rsidR="00214E6E">
        <w:rPr>
          <w:i/>
          <w:color w:val="00B0F0"/>
        </w:rPr>
        <w:t>изменен</w:t>
      </w:r>
      <w:r w:rsidR="00214E6E"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="00214E6E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214E6E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214E6E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214E6E" w:rsidRPr="00D228F7">
        <w:rPr>
          <w:i/>
          <w:color w:val="00B0F0"/>
        </w:rPr>
        <w:t xml:space="preserve"> г. (протокол №</w:t>
      </w:r>
      <w:r w:rsidR="00214E6E">
        <w:rPr>
          <w:i/>
          <w:color w:val="00B0F0"/>
        </w:rPr>
        <w:t>12)</w:t>
      </w:r>
      <w:r w:rsidR="00214E6E" w:rsidRPr="00D228F7">
        <w:rPr>
          <w:i/>
          <w:color w:val="00B0F0"/>
        </w:rPr>
        <w:t>)</w:t>
      </w:r>
    </w:p>
    <w:p w14:paraId="3E42A894" w14:textId="319EB3EB" w:rsidR="009E5EA5" w:rsidRPr="00D228F7" w:rsidRDefault="005825AE" w:rsidP="00490B8D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D228F7">
        <w:t>По итогам рассмотрения</w:t>
      </w:r>
      <w:r w:rsidR="00C23561" w:rsidRPr="00D228F7">
        <w:t xml:space="preserve">, </w:t>
      </w:r>
      <w:r w:rsidR="005823D0" w:rsidRPr="00D228F7">
        <w:t>К</w:t>
      </w:r>
      <w:r w:rsidR="00214E6E">
        <w:t>РВК</w:t>
      </w:r>
      <w:r w:rsidR="00C23561" w:rsidRPr="00D228F7">
        <w:t xml:space="preserve"> Банка </w:t>
      </w:r>
      <w:r w:rsidR="00B40DCE" w:rsidRPr="00D228F7">
        <w:t>направляет</w:t>
      </w:r>
      <w:r w:rsidR="00C23561" w:rsidRPr="00D228F7">
        <w:t xml:space="preserve"> на рассмотрение СД Банка </w:t>
      </w:r>
      <w:r w:rsidR="009452F2" w:rsidRPr="00D228F7">
        <w:t xml:space="preserve">перечень определенных </w:t>
      </w:r>
      <w:r w:rsidR="00C23561" w:rsidRPr="00D228F7">
        <w:t>существенны</w:t>
      </w:r>
      <w:r w:rsidR="009452F2" w:rsidRPr="00D228F7">
        <w:t>х</w:t>
      </w:r>
      <w:r w:rsidR="00C23561" w:rsidRPr="00D228F7">
        <w:t xml:space="preserve"> риск</w:t>
      </w:r>
      <w:r w:rsidR="009452F2" w:rsidRPr="00D228F7">
        <w:t>ов</w:t>
      </w:r>
      <w:r w:rsidR="002D4337" w:rsidRPr="00D228F7">
        <w:t xml:space="preserve"> Банка</w:t>
      </w:r>
      <w:r w:rsidR="009452F2" w:rsidRPr="00D228F7">
        <w:t xml:space="preserve"> с учетом количественных и качественных показателей для утверждения</w:t>
      </w:r>
      <w:r w:rsidR="00C23561" w:rsidRPr="00214E6E">
        <w:rPr>
          <w:i/>
          <w:color w:val="00B0F0"/>
        </w:rPr>
        <w:t xml:space="preserve">. </w:t>
      </w:r>
      <w:r w:rsidR="005823D0" w:rsidRPr="00214E6E">
        <w:rPr>
          <w:i/>
          <w:color w:val="00B0F0"/>
        </w:rPr>
        <w:t xml:space="preserve">(пункт 73 </w:t>
      </w:r>
      <w:r w:rsidR="00214E6E">
        <w:rPr>
          <w:i/>
          <w:color w:val="00B0F0"/>
        </w:rPr>
        <w:t>изменен</w:t>
      </w:r>
      <w:r w:rsidR="00214E6E"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="00214E6E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214E6E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214E6E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214E6E" w:rsidRPr="00D228F7">
        <w:rPr>
          <w:i/>
          <w:color w:val="00B0F0"/>
        </w:rPr>
        <w:t xml:space="preserve"> г. (протокол №</w:t>
      </w:r>
      <w:r w:rsidR="00214E6E">
        <w:rPr>
          <w:i/>
          <w:color w:val="00B0F0"/>
        </w:rPr>
        <w:t>12))</w:t>
      </w:r>
    </w:p>
    <w:p w14:paraId="3005559A" w14:textId="197C0EAB" w:rsidR="009E5EA5" w:rsidRDefault="009E5EA5" w:rsidP="00005DE7">
      <w:pPr>
        <w:pStyle w:val="1"/>
        <w:ind w:hanging="1701"/>
        <w:jc w:val="both"/>
        <w:rPr>
          <w:rFonts w:ascii="Times New Roman" w:hAnsi="Times New Roman" w:cs="Times New Roman"/>
          <w:szCs w:val="24"/>
        </w:rPr>
      </w:pPr>
      <w:bookmarkStart w:id="140" w:name="_Toc62834926"/>
      <w:r w:rsidRPr="00B60359">
        <w:rPr>
          <w:rFonts w:ascii="Times New Roman" w:hAnsi="Times New Roman" w:cs="Times New Roman"/>
          <w:szCs w:val="24"/>
        </w:rPr>
        <w:t>Глава 8-1. Аутсорсинг</w:t>
      </w:r>
      <w:bookmarkEnd w:id="140"/>
    </w:p>
    <w:p w14:paraId="55267A6D" w14:textId="77777777" w:rsidR="00005DE7" w:rsidRPr="00005DE7" w:rsidRDefault="00005DE7" w:rsidP="00005DE7"/>
    <w:p w14:paraId="14FB44C2" w14:textId="4F5A3B32" w:rsidR="009E5EA5" w:rsidRPr="00B60359" w:rsidRDefault="009E5EA5" w:rsidP="001648F2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firstLine="426"/>
        <w:jc w:val="both"/>
      </w:pPr>
      <w:r w:rsidRPr="00B60359">
        <w:t>73-1. В случае привлечения внешни</w:t>
      </w:r>
      <w:r w:rsidR="001648F2" w:rsidRPr="00B60359">
        <w:t xml:space="preserve">х подрядчиков на аутсорсинг для </w:t>
      </w:r>
      <w:r w:rsidRPr="00B60359">
        <w:t>выполнения отдельных операций и (или) осуществления бизнес-процессов Совет директоров Банка обеспечивает наличие эффективных принципов и практик управления рисками, возникающими в результате привлечения внешних подрядчиков. Мероприятия по привлечению внешних подрядчиков включают:</w:t>
      </w:r>
    </w:p>
    <w:p w14:paraId="0689845F" w14:textId="77777777" w:rsidR="009E5EA5" w:rsidRPr="00B60359" w:rsidRDefault="009E5EA5" w:rsidP="009E5EA5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  <w:r w:rsidRPr="00B60359">
        <w:t>процедуры определения того, какие функции передаются на аутсорсинг и каким образом;</w:t>
      </w:r>
    </w:p>
    <w:p w14:paraId="64A7E556" w14:textId="77777777" w:rsidR="009E5EA5" w:rsidRPr="00B60359" w:rsidRDefault="009E5EA5" w:rsidP="009E5EA5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  <w:r w:rsidRPr="00B60359">
        <w:t>процессы осуществления проверки благонадежности финансового состояния компании при выборе потенциальных контрагентов;</w:t>
      </w:r>
    </w:p>
    <w:p w14:paraId="1815F042" w14:textId="77777777" w:rsidR="009E5EA5" w:rsidRPr="00B60359" w:rsidRDefault="009E5EA5" w:rsidP="009E5EA5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  <w:r w:rsidRPr="00B60359">
        <w:t xml:space="preserve">надежные принципы заключения контрактов с внешними подрядчиками, </w:t>
      </w:r>
      <w:r w:rsidRPr="00B60359">
        <w:lastRenderedPageBreak/>
        <w:t>учитывающие структуру их собственности, условий конфиденциальности и предусматривающие права на расторжение контрактов;</w:t>
      </w:r>
    </w:p>
    <w:p w14:paraId="1CAEC98E" w14:textId="77777777" w:rsidR="009E5EA5" w:rsidRPr="00B60359" w:rsidRDefault="009E5EA5" w:rsidP="009E5EA5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  <w:r w:rsidRPr="00B60359">
        <w:t>программы управления и мониторинга рисков, связанных с заключением таких контрактов, учитывающие финансовое положение источника услуг;</w:t>
      </w:r>
    </w:p>
    <w:p w14:paraId="7876FB30" w14:textId="77777777" w:rsidR="009E5EA5" w:rsidRPr="00B60359" w:rsidRDefault="009E5EA5" w:rsidP="009E5EA5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  <w:r w:rsidRPr="00B60359">
        <w:t>создание условий для осуществления эффективного контроля в Банке и в организации, оказывающей услуги;</w:t>
      </w:r>
    </w:p>
    <w:p w14:paraId="078F5FE5" w14:textId="77777777" w:rsidR="009E5EA5" w:rsidRPr="00B60359" w:rsidRDefault="009E5EA5" w:rsidP="009E5EA5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  <w:r w:rsidRPr="00B60359">
        <w:t>разработку эффективных планов на случай возникновения непредвиденных обстоятельств;</w:t>
      </w:r>
    </w:p>
    <w:p w14:paraId="225E869F" w14:textId="77777777" w:rsidR="009E5EA5" w:rsidRDefault="009E5EA5" w:rsidP="00005DE7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jc w:val="both"/>
      </w:pPr>
      <w:r w:rsidRPr="00B60359">
        <w:t>выполнение комплексных контрактов и (или) договоров об оказании услуг с четким распределением обязанностей между организацией, оказывающей услуги и банком.</w:t>
      </w:r>
    </w:p>
    <w:p w14:paraId="2C9FD684" w14:textId="795F51F2" w:rsidR="00005DE7" w:rsidRPr="00005DE7" w:rsidRDefault="00D228F7" w:rsidP="00005DE7">
      <w:pPr>
        <w:widowControl w:val="0"/>
        <w:suppressLineNumbers/>
        <w:shd w:val="clear" w:color="auto" w:fill="FFFFFF"/>
        <w:tabs>
          <w:tab w:val="left" w:pos="851"/>
        </w:tabs>
        <w:suppressAutoHyphens/>
        <w:jc w:val="both"/>
        <w:rPr>
          <w:i/>
          <w:color w:val="00B0F0"/>
        </w:rPr>
      </w:pPr>
      <w:r>
        <w:rPr>
          <w:i/>
          <w:color w:val="00B0F0"/>
        </w:rPr>
        <w:t xml:space="preserve">     </w:t>
      </w:r>
      <w:r w:rsidR="00F32E09">
        <w:rPr>
          <w:i/>
          <w:color w:val="00B0F0"/>
        </w:rPr>
        <w:t>(</w:t>
      </w:r>
      <w:r w:rsidR="00005DE7" w:rsidRPr="00005DE7">
        <w:rPr>
          <w:i/>
          <w:color w:val="00B0F0"/>
        </w:rPr>
        <w:t xml:space="preserve">Пункт 73-1 </w:t>
      </w:r>
      <w:r w:rsidR="001D291B">
        <w:rPr>
          <w:i/>
          <w:color w:val="00B0F0"/>
        </w:rPr>
        <w:t xml:space="preserve">дополнен </w:t>
      </w:r>
      <w:r w:rsidR="00F32E09">
        <w:rPr>
          <w:i/>
          <w:color w:val="00B0F0"/>
        </w:rPr>
        <w:t>решением С</w:t>
      </w:r>
      <w:r w:rsidR="00226875">
        <w:rPr>
          <w:i/>
          <w:color w:val="00B0F0"/>
          <w:lang w:val="kk-KZ"/>
        </w:rPr>
        <w:t xml:space="preserve">овета директоров Банка </w:t>
      </w:r>
      <w:r w:rsidR="00F32E09">
        <w:rPr>
          <w:i/>
          <w:color w:val="00B0F0"/>
        </w:rPr>
        <w:t>от 31.03.2021г.</w:t>
      </w:r>
      <w:r w:rsidR="00005DE7" w:rsidRPr="00005DE7">
        <w:rPr>
          <w:i/>
          <w:color w:val="00B0F0"/>
        </w:rPr>
        <w:t xml:space="preserve"> (протокол №3)</w:t>
      </w:r>
    </w:p>
    <w:p w14:paraId="12B2006F" w14:textId="3F0248ED" w:rsidR="00C373E4" w:rsidRPr="00005DE7" w:rsidRDefault="001648F2" w:rsidP="00C373E4">
      <w:pPr>
        <w:widowControl w:val="0"/>
        <w:suppressLineNumbers/>
        <w:shd w:val="clear" w:color="auto" w:fill="FFFFFF"/>
        <w:tabs>
          <w:tab w:val="left" w:pos="851"/>
        </w:tabs>
        <w:suppressAutoHyphens/>
        <w:jc w:val="both"/>
        <w:rPr>
          <w:i/>
          <w:color w:val="00B0F0"/>
        </w:rPr>
      </w:pPr>
      <w:r w:rsidRPr="00B60359">
        <w:t xml:space="preserve">      </w:t>
      </w:r>
      <w:r w:rsidR="009E5EA5" w:rsidRPr="00B60359">
        <w:t xml:space="preserve">73-2. Процесс организации аутсорсинга в Банке регламентирован внутренним документом, </w:t>
      </w:r>
      <w:r w:rsidR="00756326" w:rsidRPr="00B60359">
        <w:t>утверждаемым Правлением Банка.</w:t>
      </w:r>
      <w:r w:rsidR="00C373E4">
        <w:t xml:space="preserve"> </w:t>
      </w:r>
      <w:r w:rsidR="00F32E09" w:rsidRPr="00F32E09">
        <w:rPr>
          <w:i/>
          <w:color w:val="00B0F0"/>
        </w:rPr>
        <w:t>(</w:t>
      </w:r>
      <w:r w:rsidR="00C373E4" w:rsidRPr="00005DE7">
        <w:rPr>
          <w:i/>
          <w:color w:val="00B0F0"/>
        </w:rPr>
        <w:t xml:space="preserve">Пункт 73-2 </w:t>
      </w:r>
      <w:r w:rsidR="001D291B">
        <w:rPr>
          <w:i/>
          <w:color w:val="00B0F0"/>
        </w:rPr>
        <w:t>дополнен</w:t>
      </w:r>
      <w:r w:rsidR="00C373E4" w:rsidRPr="00005DE7">
        <w:rPr>
          <w:i/>
          <w:color w:val="00B0F0"/>
        </w:rPr>
        <w:t xml:space="preserve"> решением С</w:t>
      </w:r>
      <w:r w:rsidR="00226875">
        <w:rPr>
          <w:i/>
          <w:color w:val="00B0F0"/>
          <w:lang w:val="kk-KZ"/>
        </w:rPr>
        <w:t xml:space="preserve">овета директоров Банкам </w:t>
      </w:r>
      <w:r w:rsidR="00C373E4" w:rsidRPr="00005DE7">
        <w:rPr>
          <w:i/>
          <w:color w:val="00B0F0"/>
        </w:rPr>
        <w:t>от 31.03.2021г</w:t>
      </w:r>
      <w:r w:rsidR="00F32E09">
        <w:rPr>
          <w:i/>
          <w:color w:val="00B0F0"/>
        </w:rPr>
        <w:t>.</w:t>
      </w:r>
      <w:r w:rsidR="00C373E4" w:rsidRPr="00005DE7">
        <w:rPr>
          <w:i/>
          <w:color w:val="00B0F0"/>
        </w:rPr>
        <w:t xml:space="preserve"> (протокол №3</w:t>
      </w:r>
      <w:r w:rsidR="00F32E09">
        <w:rPr>
          <w:i/>
          <w:color w:val="00B0F0"/>
        </w:rPr>
        <w:t>)</w:t>
      </w:r>
    </w:p>
    <w:p w14:paraId="51C75354" w14:textId="77777777" w:rsidR="00C373E4" w:rsidRPr="00B60359" w:rsidRDefault="00C373E4" w:rsidP="00C373E4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</w:p>
    <w:p w14:paraId="66D48F69" w14:textId="77777777" w:rsidR="00C373E4" w:rsidRPr="00B60359" w:rsidRDefault="00C373E4" w:rsidP="00C373E4">
      <w:pPr>
        <w:pStyle w:val="1"/>
        <w:ind w:left="0"/>
        <w:jc w:val="center"/>
        <w:rPr>
          <w:rFonts w:ascii="Times New Roman" w:hAnsi="Times New Roman" w:cs="Times New Roman"/>
          <w:szCs w:val="24"/>
        </w:rPr>
      </w:pPr>
      <w:bookmarkStart w:id="141" w:name="глава9"/>
      <w:bookmarkStart w:id="142" w:name="_Toc62834927"/>
      <w:bookmarkEnd w:id="141"/>
      <w:r w:rsidRPr="00B60359">
        <w:rPr>
          <w:rFonts w:ascii="Times New Roman" w:hAnsi="Times New Roman" w:cs="Times New Roman"/>
          <w:szCs w:val="24"/>
        </w:rPr>
        <w:t>Глава 9. Заключительные положения</w:t>
      </w:r>
      <w:bookmarkEnd w:id="142"/>
    </w:p>
    <w:bookmarkEnd w:id="136"/>
    <w:bookmarkEnd w:id="139"/>
    <w:p w14:paraId="2CD436AF" w14:textId="5C5DAC63" w:rsidR="00CF0074" w:rsidRPr="00B60359" w:rsidRDefault="00CF0074" w:rsidP="00F32E09">
      <w:pPr>
        <w:widowControl w:val="0"/>
        <w:suppressLineNumbers/>
        <w:shd w:val="clear" w:color="auto" w:fill="FFFFFF"/>
        <w:tabs>
          <w:tab w:val="left" w:pos="851"/>
        </w:tabs>
        <w:suppressAutoHyphens/>
        <w:jc w:val="both"/>
      </w:pPr>
    </w:p>
    <w:p w14:paraId="5398AB8C" w14:textId="23DF9F62" w:rsidR="00592624" w:rsidRPr="00B60359" w:rsidRDefault="00592624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Процедуры и положения, не урегулированные настоящей Политикой, реализуются в соответствии с законодательными и нормативными</w:t>
      </w:r>
      <w:r w:rsidR="0071034A" w:rsidRPr="00B60359">
        <w:t xml:space="preserve"> правовыми</w:t>
      </w:r>
      <w:r w:rsidRPr="00B60359">
        <w:t xml:space="preserve"> актами Республики Казахстан и </w:t>
      </w:r>
      <w:r w:rsidR="00641437" w:rsidRPr="00B60359">
        <w:t>внутренними документами</w:t>
      </w:r>
      <w:r w:rsidRPr="00B60359">
        <w:t xml:space="preserve"> Банка.</w:t>
      </w:r>
    </w:p>
    <w:p w14:paraId="22F9EDB5" w14:textId="7B838D31" w:rsidR="000058C4" w:rsidRPr="00B60359" w:rsidRDefault="000058C4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При осуществлении действий</w:t>
      </w:r>
      <w:r w:rsidR="00641437" w:rsidRPr="00B60359">
        <w:t xml:space="preserve"> в рамках</w:t>
      </w:r>
      <w:r w:rsidRPr="00B60359">
        <w:t xml:space="preserve"> настояще</w:t>
      </w:r>
      <w:r w:rsidR="00592624" w:rsidRPr="00B60359">
        <w:t>й</w:t>
      </w:r>
      <w:r w:rsidRPr="00B60359">
        <w:t xml:space="preserve"> </w:t>
      </w:r>
      <w:r w:rsidR="007561E4" w:rsidRPr="00B60359">
        <w:t>Пол</w:t>
      </w:r>
      <w:r w:rsidR="00592624" w:rsidRPr="00B60359">
        <w:t>итик</w:t>
      </w:r>
      <w:r w:rsidR="00641437" w:rsidRPr="00B60359">
        <w:t>и</w:t>
      </w:r>
      <w:r w:rsidRPr="00B60359">
        <w:t xml:space="preserve"> задействованные подразделени</w:t>
      </w:r>
      <w:r w:rsidR="00641437" w:rsidRPr="00B60359">
        <w:t>я обязаны соблюдать требования</w:t>
      </w:r>
      <w:r w:rsidRPr="00B60359">
        <w:t xml:space="preserve"> конфиденциальности в соответствии с законодательством Республики Казахстан, а также внутренними документами Банка.</w:t>
      </w:r>
    </w:p>
    <w:p w14:paraId="6920F60B" w14:textId="77777777" w:rsidR="00592624" w:rsidRPr="00B60359" w:rsidRDefault="00592624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Ответственность за мониторинг и актуализацию настоящей Политики возлагается на </w:t>
      </w:r>
      <w:r w:rsidR="0084431D" w:rsidRPr="00B60359">
        <w:t>П</w:t>
      </w:r>
      <w:r w:rsidRPr="00B60359">
        <w:t>одразделени</w:t>
      </w:r>
      <w:r w:rsidR="0084431D" w:rsidRPr="00B60359">
        <w:t>я</w:t>
      </w:r>
      <w:r w:rsidRPr="00B60359">
        <w:t xml:space="preserve"> по управлению рисками.</w:t>
      </w:r>
    </w:p>
    <w:p w14:paraId="308BF42A" w14:textId="77777777" w:rsidR="00885726" w:rsidRPr="00B60359" w:rsidRDefault="00885726" w:rsidP="003324F3">
      <w:pPr>
        <w:tabs>
          <w:tab w:val="left" w:pos="1134"/>
        </w:tabs>
        <w:spacing w:after="120"/>
        <w:jc w:val="both"/>
      </w:pPr>
    </w:p>
    <w:p w14:paraId="4A910CC6" w14:textId="77777777" w:rsidR="0000434E" w:rsidRPr="00B60359" w:rsidRDefault="0000434E" w:rsidP="003324F3">
      <w:pPr>
        <w:spacing w:after="120"/>
        <w:jc w:val="center"/>
        <w:rPr>
          <w:snapToGrid w:val="0"/>
        </w:rPr>
        <w:sectPr w:rsidR="0000434E" w:rsidRPr="00B60359" w:rsidSect="00277886">
          <w:footerReference w:type="default" r:id="rId11"/>
          <w:footerReference w:type="first" r:id="rId12"/>
          <w:pgSz w:w="11906" w:h="16838" w:code="9"/>
          <w:pgMar w:top="1134" w:right="1134" w:bottom="1134" w:left="1418" w:header="709" w:footer="709" w:gutter="0"/>
          <w:pgNumType w:start="1" w:chapStyle="1"/>
          <w:cols w:space="708"/>
          <w:titlePg/>
          <w:docGrid w:linePitch="360"/>
        </w:sectPr>
      </w:pPr>
    </w:p>
    <w:p w14:paraId="24A2527A" w14:textId="2108BA96" w:rsidR="00B578F2" w:rsidRPr="00B60359" w:rsidRDefault="00B578F2" w:rsidP="00CF0074">
      <w:pPr>
        <w:pStyle w:val="1"/>
        <w:jc w:val="right"/>
        <w:rPr>
          <w:rFonts w:ascii="Times New Roman" w:hAnsi="Times New Roman" w:cs="Times New Roman"/>
          <w:snapToGrid w:val="0"/>
          <w:szCs w:val="24"/>
        </w:rPr>
      </w:pPr>
      <w:bookmarkStart w:id="143" w:name="_Toc62834928"/>
      <w:r w:rsidRPr="00B60359">
        <w:rPr>
          <w:rFonts w:ascii="Times New Roman" w:hAnsi="Times New Roman" w:cs="Times New Roman"/>
          <w:snapToGrid w:val="0"/>
          <w:szCs w:val="24"/>
        </w:rPr>
        <w:lastRenderedPageBreak/>
        <w:t>Приложение №</w:t>
      </w:r>
      <w:r w:rsidR="0071034A" w:rsidRPr="00B60359">
        <w:rPr>
          <w:rFonts w:ascii="Times New Roman" w:hAnsi="Times New Roman" w:cs="Times New Roman"/>
          <w:snapToGrid w:val="0"/>
          <w:szCs w:val="24"/>
        </w:rPr>
        <w:t>1</w:t>
      </w:r>
      <w:bookmarkEnd w:id="143"/>
      <w:r w:rsidRPr="00B60359">
        <w:rPr>
          <w:rFonts w:ascii="Times New Roman" w:hAnsi="Times New Roman" w:cs="Times New Roman"/>
          <w:snapToGrid w:val="0"/>
          <w:szCs w:val="24"/>
        </w:rPr>
        <w:t xml:space="preserve"> </w:t>
      </w:r>
    </w:p>
    <w:p w14:paraId="0242CB6B" w14:textId="77777777" w:rsidR="00B578F2" w:rsidRPr="00B60359" w:rsidRDefault="00B578F2" w:rsidP="003324F3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 xml:space="preserve">к Политике управления рисками </w:t>
      </w:r>
    </w:p>
    <w:p w14:paraId="248310E3" w14:textId="3F3FC829" w:rsidR="0071034A" w:rsidRPr="00B60359" w:rsidRDefault="00B578F2" w:rsidP="003324F3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АО "</w:t>
      </w:r>
      <w:r w:rsidR="00756326" w:rsidRPr="00B60359">
        <w:rPr>
          <w:snapToGrid w:val="0"/>
          <w:lang w:val="kk-KZ"/>
        </w:rPr>
        <w:t>Отбасы банк</w:t>
      </w:r>
      <w:r w:rsidRPr="00B60359">
        <w:rPr>
          <w:snapToGrid w:val="0"/>
        </w:rPr>
        <w:t>"</w:t>
      </w:r>
      <w:r w:rsidR="0071034A" w:rsidRPr="00B60359">
        <w:rPr>
          <w:snapToGrid w:val="0"/>
        </w:rPr>
        <w:t xml:space="preserve">, </w:t>
      </w:r>
    </w:p>
    <w:p w14:paraId="4CAE99EC" w14:textId="3C97BEE4" w:rsidR="0071034A" w:rsidRPr="00B60359" w:rsidRDefault="0071034A" w:rsidP="003324F3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утверждённой решением Совета директоров</w:t>
      </w:r>
    </w:p>
    <w:p w14:paraId="6153D7D0" w14:textId="77777777" w:rsidR="0071034A" w:rsidRPr="00B60359" w:rsidRDefault="0071034A" w:rsidP="003324F3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АО "Жилстройсбербанк Казахстана"</w:t>
      </w:r>
    </w:p>
    <w:p w14:paraId="688B21AC" w14:textId="695D1292" w:rsidR="0071034A" w:rsidRPr="00B60359" w:rsidRDefault="0071034A" w:rsidP="003324F3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(протокол №</w:t>
      </w:r>
      <w:r w:rsidR="00B60359">
        <w:rPr>
          <w:snapToGrid w:val="0"/>
          <w:lang w:val="kk-KZ"/>
        </w:rPr>
        <w:t xml:space="preserve">9 </w:t>
      </w:r>
      <w:r w:rsidRPr="00B60359">
        <w:rPr>
          <w:snapToGrid w:val="0"/>
        </w:rPr>
        <w:t xml:space="preserve">от </w:t>
      </w:r>
      <w:r w:rsidR="00B60359">
        <w:rPr>
          <w:snapToGrid w:val="0"/>
          <w:lang w:val="kk-KZ"/>
        </w:rPr>
        <w:t>24</w:t>
      </w:r>
      <w:r w:rsidR="00B60359">
        <w:rPr>
          <w:snapToGrid w:val="0"/>
        </w:rPr>
        <w:t>.09.2020</w:t>
      </w:r>
      <w:r w:rsidRPr="00B60359">
        <w:rPr>
          <w:snapToGrid w:val="0"/>
        </w:rPr>
        <w:t>г.)</w:t>
      </w:r>
    </w:p>
    <w:p w14:paraId="57828B15" w14:textId="5782B6E0" w:rsidR="00B578F2" w:rsidRPr="00B60359" w:rsidRDefault="00B578F2" w:rsidP="003324F3">
      <w:pPr>
        <w:spacing w:after="120"/>
        <w:ind w:left="4680"/>
        <w:jc w:val="right"/>
        <w:rPr>
          <w:snapToGrid w:val="0"/>
        </w:rPr>
      </w:pPr>
    </w:p>
    <w:p w14:paraId="23C66C8D" w14:textId="77777777" w:rsidR="00682539" w:rsidRDefault="001A0B56" w:rsidP="003324F3">
      <w:pPr>
        <w:spacing w:after="120"/>
        <w:jc w:val="center"/>
        <w:rPr>
          <w:b/>
          <w:snapToGrid w:val="0"/>
        </w:rPr>
      </w:pPr>
      <w:r w:rsidRPr="00B60359">
        <w:rPr>
          <w:b/>
          <w:snapToGrid w:val="0"/>
        </w:rPr>
        <w:t>Перечень присущих рисков</w:t>
      </w:r>
      <w:r w:rsidR="000520A8" w:rsidRPr="00B60359">
        <w:rPr>
          <w:b/>
          <w:snapToGrid w:val="0"/>
        </w:rPr>
        <w:t xml:space="preserve"> АО "</w:t>
      </w:r>
      <w:r w:rsidR="00B60359">
        <w:rPr>
          <w:b/>
          <w:snapToGrid w:val="0"/>
          <w:lang w:val="kk-KZ"/>
        </w:rPr>
        <w:t>Отбасы б</w:t>
      </w:r>
      <w:r w:rsidR="000520A8" w:rsidRPr="00B60359">
        <w:rPr>
          <w:b/>
          <w:snapToGrid w:val="0"/>
        </w:rPr>
        <w:t>а</w:t>
      </w:r>
      <w:r w:rsidR="00B60359">
        <w:rPr>
          <w:b/>
          <w:snapToGrid w:val="0"/>
          <w:lang w:val="kk-KZ"/>
        </w:rPr>
        <w:t>нк</w:t>
      </w:r>
      <w:r w:rsidR="000520A8" w:rsidRPr="00B60359">
        <w:rPr>
          <w:b/>
          <w:snapToGrid w:val="0"/>
        </w:rPr>
        <w:t>"</w:t>
      </w:r>
      <w:r w:rsidR="00682539">
        <w:rPr>
          <w:b/>
          <w:snapToGrid w:val="0"/>
        </w:rPr>
        <w:t xml:space="preserve"> </w:t>
      </w:r>
    </w:p>
    <w:p w14:paraId="29652D02" w14:textId="669FF35A" w:rsidR="000520A8" w:rsidRPr="00B60359" w:rsidRDefault="00682539" w:rsidP="003324F3">
      <w:pPr>
        <w:spacing w:after="120"/>
        <w:jc w:val="center"/>
        <w:rPr>
          <w:b/>
          <w:snapToGrid w:val="0"/>
        </w:rPr>
      </w:pPr>
      <w:r>
        <w:rPr>
          <w:i/>
          <w:color w:val="00B0F0"/>
        </w:rPr>
        <w:t>(наименование таблицы изменено</w:t>
      </w:r>
      <w:r w:rsidRPr="00FF450A">
        <w:rPr>
          <w:i/>
          <w:color w:val="00B0F0"/>
        </w:rPr>
        <w:t xml:space="preserve"> согласно решению Совета директоров Банка от 2</w:t>
      </w:r>
      <w:r>
        <w:rPr>
          <w:i/>
          <w:color w:val="00B0F0"/>
        </w:rPr>
        <w:t>0</w:t>
      </w:r>
      <w:r w:rsidRPr="00FF450A">
        <w:rPr>
          <w:i/>
          <w:color w:val="00B0F0"/>
        </w:rPr>
        <w:t>.0</w:t>
      </w:r>
      <w:r>
        <w:rPr>
          <w:i/>
          <w:color w:val="00B0F0"/>
        </w:rPr>
        <w:t>6</w:t>
      </w:r>
      <w:r w:rsidRPr="00FF450A">
        <w:rPr>
          <w:i/>
          <w:color w:val="00B0F0"/>
        </w:rPr>
        <w:t>.202</w:t>
      </w:r>
      <w:r>
        <w:rPr>
          <w:i/>
          <w:color w:val="00B0F0"/>
        </w:rPr>
        <w:t>4</w:t>
      </w:r>
      <w:r w:rsidRPr="00FF450A">
        <w:rPr>
          <w:i/>
          <w:color w:val="00B0F0"/>
        </w:rPr>
        <w:t xml:space="preserve"> года (протокол №</w:t>
      </w:r>
      <w:r>
        <w:rPr>
          <w:i/>
          <w:color w:val="00B0F0"/>
        </w:rPr>
        <w:t>8</w:t>
      </w:r>
      <w:r w:rsidRPr="00FF450A">
        <w:rPr>
          <w:i/>
          <w:color w:val="00B0F0"/>
        </w:rPr>
        <w:t>))</w:t>
      </w:r>
    </w:p>
    <w:tbl>
      <w:tblPr>
        <w:tblW w:w="13887" w:type="dxa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835"/>
        <w:gridCol w:w="1691"/>
        <w:gridCol w:w="1715"/>
        <w:gridCol w:w="1684"/>
        <w:gridCol w:w="1667"/>
        <w:gridCol w:w="2056"/>
        <w:gridCol w:w="1783"/>
      </w:tblGrid>
      <w:tr w:rsidR="00556062" w:rsidRPr="00B60359" w14:paraId="1B96D135" w14:textId="643DE2D6" w:rsidTr="001439E1">
        <w:tc>
          <w:tcPr>
            <w:tcW w:w="456" w:type="dxa"/>
            <w:shd w:val="clear" w:color="auto" w:fill="auto"/>
          </w:tcPr>
          <w:p w14:paraId="60571776" w14:textId="1BE10E50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835" w:type="dxa"/>
            <w:shd w:val="clear" w:color="auto" w:fill="auto"/>
          </w:tcPr>
          <w:p w14:paraId="082C03B4" w14:textId="7DB78FF5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Типы риска</w:t>
            </w:r>
          </w:p>
        </w:tc>
        <w:tc>
          <w:tcPr>
            <w:tcW w:w="1691" w:type="dxa"/>
          </w:tcPr>
          <w:p w14:paraId="61D4AB39" w14:textId="1B3E7869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Ответс</w:t>
            </w:r>
            <w:r w:rsidR="0063699B" w:rsidRPr="00B60359">
              <w:rPr>
                <w:b/>
              </w:rPr>
              <w:t>т</w:t>
            </w:r>
            <w:r w:rsidRPr="00B60359">
              <w:rPr>
                <w:b/>
              </w:rPr>
              <w:t>венное подразделение</w:t>
            </w:r>
          </w:p>
        </w:tc>
        <w:tc>
          <w:tcPr>
            <w:tcW w:w="1715" w:type="dxa"/>
          </w:tcPr>
          <w:p w14:paraId="36B98771" w14:textId="53C29732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Внутренние документы</w:t>
            </w:r>
          </w:p>
        </w:tc>
        <w:tc>
          <w:tcPr>
            <w:tcW w:w="1684" w:type="dxa"/>
          </w:tcPr>
          <w:p w14:paraId="724B621D" w14:textId="6B2F2F41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Орган утверждения</w:t>
            </w:r>
          </w:p>
        </w:tc>
        <w:tc>
          <w:tcPr>
            <w:tcW w:w="1667" w:type="dxa"/>
          </w:tcPr>
          <w:p w14:paraId="50FFD8E3" w14:textId="09D97C7F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Оценка сущ./несущ.</w:t>
            </w:r>
            <w:r w:rsidR="0063699B" w:rsidRPr="00B60359">
              <w:rPr>
                <w:rStyle w:val="aa"/>
                <w:b/>
              </w:rPr>
              <w:footnoteReference w:id="1"/>
            </w:r>
          </w:p>
        </w:tc>
        <w:tc>
          <w:tcPr>
            <w:tcW w:w="2056" w:type="dxa"/>
          </w:tcPr>
          <w:p w14:paraId="35340E80" w14:textId="0B321B61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Количественные параметры</w:t>
            </w:r>
            <w:r w:rsidR="0063699B" w:rsidRPr="00B60359">
              <w:rPr>
                <w:rStyle w:val="aa"/>
                <w:b/>
              </w:rPr>
              <w:footnoteReference w:id="2"/>
            </w:r>
          </w:p>
        </w:tc>
        <w:tc>
          <w:tcPr>
            <w:tcW w:w="1783" w:type="dxa"/>
          </w:tcPr>
          <w:p w14:paraId="291D076A" w14:textId="4F98138F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Качественные параметры</w:t>
            </w:r>
            <w:r w:rsidR="0063699B" w:rsidRPr="00B60359">
              <w:rPr>
                <w:rStyle w:val="aa"/>
                <w:b/>
              </w:rPr>
              <w:footnoteReference w:id="3"/>
            </w:r>
          </w:p>
        </w:tc>
      </w:tr>
      <w:tr w:rsidR="00F22952" w:rsidRPr="00B60359" w14:paraId="19C67F11" w14:textId="59B228DA" w:rsidTr="001439E1">
        <w:tc>
          <w:tcPr>
            <w:tcW w:w="456" w:type="dxa"/>
            <w:shd w:val="clear" w:color="auto" w:fill="auto"/>
          </w:tcPr>
          <w:p w14:paraId="12D48E48" w14:textId="02ACF64E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1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F63266F" w14:textId="27268B66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Операционные риски (OR)</w:t>
            </w:r>
          </w:p>
        </w:tc>
        <w:tc>
          <w:tcPr>
            <w:tcW w:w="1691" w:type="dxa"/>
          </w:tcPr>
          <w:p w14:paraId="0B5CB41D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7E7677E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1423B7BC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394C5F1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22D607A4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07EFED42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7B1994C8" w14:textId="1A6DA5D1" w:rsidTr="001439E1">
        <w:tc>
          <w:tcPr>
            <w:tcW w:w="456" w:type="dxa"/>
            <w:shd w:val="clear" w:color="auto" w:fill="auto"/>
          </w:tcPr>
          <w:p w14:paraId="23F8203C" w14:textId="4071B00E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2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0F9680E" w14:textId="46C5AF13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Риск информационной безопасности (IS)</w:t>
            </w:r>
          </w:p>
        </w:tc>
        <w:tc>
          <w:tcPr>
            <w:tcW w:w="1691" w:type="dxa"/>
          </w:tcPr>
          <w:p w14:paraId="6DA324D2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26C888D2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48EC764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3282D9A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7B7EF62C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50B6FF7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78101EF9" w14:textId="1773D127" w:rsidTr="001439E1">
        <w:tc>
          <w:tcPr>
            <w:tcW w:w="456" w:type="dxa"/>
            <w:shd w:val="clear" w:color="auto" w:fill="auto"/>
          </w:tcPr>
          <w:p w14:paraId="1F6DC99A" w14:textId="647BD8E3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3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1DBCB39" w14:textId="56CA1105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Риск информационных технологий (IT)</w:t>
            </w:r>
          </w:p>
        </w:tc>
        <w:tc>
          <w:tcPr>
            <w:tcW w:w="1691" w:type="dxa"/>
          </w:tcPr>
          <w:p w14:paraId="05915CE8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34A5E40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4E56D52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743C8AD1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512B72E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0AE2CD93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5D7B10D6" w14:textId="39F53DD8" w:rsidTr="001439E1">
        <w:tc>
          <w:tcPr>
            <w:tcW w:w="456" w:type="dxa"/>
            <w:shd w:val="clear" w:color="auto" w:fill="auto"/>
          </w:tcPr>
          <w:p w14:paraId="1D812B6C" w14:textId="7E3C5819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4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F6B9689" w14:textId="00D97ABC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Правовой (юридический) риск (LE)</w:t>
            </w:r>
          </w:p>
        </w:tc>
        <w:tc>
          <w:tcPr>
            <w:tcW w:w="1691" w:type="dxa"/>
          </w:tcPr>
          <w:p w14:paraId="161241C2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55717F33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75555AB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6684FEBB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10525F3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431B68FE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8F660F" w:rsidRPr="00B60359" w14:paraId="3CB34EDD" w14:textId="0D97B1F7" w:rsidTr="001439E1">
        <w:tc>
          <w:tcPr>
            <w:tcW w:w="456" w:type="dxa"/>
            <w:shd w:val="clear" w:color="auto" w:fill="auto"/>
          </w:tcPr>
          <w:p w14:paraId="5541C060" w14:textId="6C0CBCE7" w:rsidR="008F660F" w:rsidRPr="00B60359" w:rsidRDefault="00F22952" w:rsidP="003324F3">
            <w:pPr>
              <w:tabs>
                <w:tab w:val="left" w:pos="1134"/>
              </w:tabs>
              <w:spacing w:after="120"/>
              <w:jc w:val="both"/>
              <w:rPr>
                <w:lang w:val="en-US"/>
              </w:rPr>
            </w:pPr>
            <w:r w:rsidRPr="00B60359">
              <w:rPr>
                <w:lang w:val="en-US"/>
              </w:rPr>
              <w:t>5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67E0C86" w14:textId="2C7522DB" w:rsidR="008F660F" w:rsidRPr="00B60359" w:rsidRDefault="008F660F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Комплаенс риск (CO)</w:t>
            </w:r>
          </w:p>
        </w:tc>
        <w:tc>
          <w:tcPr>
            <w:tcW w:w="1691" w:type="dxa"/>
          </w:tcPr>
          <w:p w14:paraId="1FA7533C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7130E6F5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3E533D75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1A6991CA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0F931478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1884FADD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8F660F" w:rsidRPr="00B60359" w14:paraId="7ECEC3F4" w14:textId="4098BDC3" w:rsidTr="001439E1">
        <w:tc>
          <w:tcPr>
            <w:tcW w:w="456" w:type="dxa"/>
            <w:shd w:val="clear" w:color="auto" w:fill="auto"/>
          </w:tcPr>
          <w:p w14:paraId="45E55A7D" w14:textId="3FB7D3A4" w:rsidR="008F660F" w:rsidRPr="00B60359" w:rsidRDefault="00F22952" w:rsidP="003324F3">
            <w:pPr>
              <w:tabs>
                <w:tab w:val="left" w:pos="1134"/>
              </w:tabs>
              <w:spacing w:after="120"/>
              <w:jc w:val="both"/>
              <w:rPr>
                <w:lang w:val="en-US"/>
              </w:rPr>
            </w:pPr>
            <w:r w:rsidRPr="00B60359">
              <w:rPr>
                <w:lang w:val="en-US"/>
              </w:rPr>
              <w:t>6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ACD3DF6" w14:textId="66064CD9" w:rsidR="008F660F" w:rsidRPr="00B60359" w:rsidRDefault="00641437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</w:t>
            </w:r>
            <w:r w:rsidR="008F660F" w:rsidRPr="00B60359">
              <w:rPr>
                <w:color w:val="000000"/>
              </w:rPr>
              <w:t>иск ликвидности (LQ)</w:t>
            </w:r>
          </w:p>
        </w:tc>
        <w:tc>
          <w:tcPr>
            <w:tcW w:w="1691" w:type="dxa"/>
          </w:tcPr>
          <w:p w14:paraId="6CFD1C8D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453D4C87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38E27F91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6444A5C1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3EB4B4A3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3582A00A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8F660F" w:rsidRPr="00B60359" w14:paraId="5BB0C810" w14:textId="6F427CC4" w:rsidTr="001439E1">
        <w:tc>
          <w:tcPr>
            <w:tcW w:w="456" w:type="dxa"/>
            <w:shd w:val="clear" w:color="auto" w:fill="auto"/>
          </w:tcPr>
          <w:p w14:paraId="5D4073AE" w14:textId="0A3F1FCF" w:rsidR="008F660F" w:rsidRPr="00B60359" w:rsidRDefault="00F22952" w:rsidP="003324F3">
            <w:pPr>
              <w:tabs>
                <w:tab w:val="left" w:pos="1134"/>
              </w:tabs>
              <w:spacing w:after="120"/>
              <w:jc w:val="both"/>
              <w:rPr>
                <w:lang w:val="en-US"/>
              </w:rPr>
            </w:pPr>
            <w:r w:rsidRPr="00B60359">
              <w:rPr>
                <w:lang w:val="en-US"/>
              </w:rPr>
              <w:lastRenderedPageBreak/>
              <w:t>7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CA2C6C9" w14:textId="5649C779" w:rsidR="008F660F" w:rsidRPr="00B60359" w:rsidRDefault="008F660F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Кредитный риск (CR)</w:t>
            </w:r>
          </w:p>
        </w:tc>
        <w:tc>
          <w:tcPr>
            <w:tcW w:w="1691" w:type="dxa"/>
          </w:tcPr>
          <w:p w14:paraId="2F28B9A4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48668E30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33910F6E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5F09B11F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64B962F0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37157538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20CCDA90" w14:textId="4D3EABA0" w:rsidTr="001439E1">
        <w:tc>
          <w:tcPr>
            <w:tcW w:w="456" w:type="dxa"/>
            <w:shd w:val="clear" w:color="auto" w:fill="auto"/>
          </w:tcPr>
          <w:p w14:paraId="27F7ECC0" w14:textId="55530F7F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8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D423A8B" w14:textId="170BEA8C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Рыночный риск (MK)</w:t>
            </w:r>
          </w:p>
        </w:tc>
        <w:tc>
          <w:tcPr>
            <w:tcW w:w="1691" w:type="dxa"/>
          </w:tcPr>
          <w:p w14:paraId="6AE4636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56C668F1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60CAD961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61024F8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784B017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7085664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6FEE3E23" w14:textId="48B2EA99" w:rsidTr="001439E1">
        <w:tc>
          <w:tcPr>
            <w:tcW w:w="456" w:type="dxa"/>
            <w:shd w:val="clear" w:color="auto" w:fill="auto"/>
          </w:tcPr>
          <w:p w14:paraId="6DE987B9" w14:textId="6E86641C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9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308B400" w14:textId="403909C3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Налоговый риск (TА)</w:t>
            </w:r>
          </w:p>
        </w:tc>
        <w:tc>
          <w:tcPr>
            <w:tcW w:w="1691" w:type="dxa"/>
          </w:tcPr>
          <w:p w14:paraId="778C151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5410FEC6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32FCD05B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27D20375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12DEB9D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058C20C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3F90695A" w14:textId="6BD36569" w:rsidTr="001439E1">
        <w:tc>
          <w:tcPr>
            <w:tcW w:w="456" w:type="dxa"/>
            <w:shd w:val="clear" w:color="auto" w:fill="auto"/>
          </w:tcPr>
          <w:p w14:paraId="21D2B243" w14:textId="34BB725F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10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B0D7D66" w14:textId="796B6A27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Стратегические риски (ST)</w:t>
            </w:r>
          </w:p>
        </w:tc>
        <w:tc>
          <w:tcPr>
            <w:tcW w:w="1691" w:type="dxa"/>
          </w:tcPr>
          <w:p w14:paraId="571E62E9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43C57244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04385D3D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015DB28C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27E66089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4C12371E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1A9D719A" w14:textId="71D96172" w:rsidTr="001439E1">
        <w:tc>
          <w:tcPr>
            <w:tcW w:w="456" w:type="dxa"/>
            <w:shd w:val="clear" w:color="auto" w:fill="auto"/>
          </w:tcPr>
          <w:p w14:paraId="22267D7C" w14:textId="161F6514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11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9A8C514" w14:textId="49D4582F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Репутационный риск (RE)</w:t>
            </w:r>
          </w:p>
        </w:tc>
        <w:tc>
          <w:tcPr>
            <w:tcW w:w="1691" w:type="dxa"/>
          </w:tcPr>
          <w:p w14:paraId="65AE7B5E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71BFA98D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0449DFB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2118A2B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3B7C53A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2BA28756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5835BA67" w14:textId="152EBB45" w:rsidTr="001439E1">
        <w:tc>
          <w:tcPr>
            <w:tcW w:w="456" w:type="dxa"/>
            <w:shd w:val="clear" w:color="auto" w:fill="auto"/>
          </w:tcPr>
          <w:p w14:paraId="251BD28D" w14:textId="4D757D71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12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7692824" w14:textId="62871A08" w:rsidR="00F22952" w:rsidRPr="00B60359" w:rsidRDefault="00BC2D0B" w:rsidP="00682539">
            <w:pPr>
              <w:tabs>
                <w:tab w:val="left" w:pos="1134"/>
              </w:tabs>
              <w:spacing w:after="120"/>
            </w:pPr>
            <w:r>
              <w:rPr>
                <w:color w:val="000000"/>
                <w:lang w:val="en-US"/>
              </w:rPr>
              <w:t>ESG</w:t>
            </w:r>
            <w:r w:rsidRPr="00CD17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</w:t>
            </w:r>
            <w:r w:rsidRPr="00B60359">
              <w:rPr>
                <w:color w:val="000000"/>
              </w:rPr>
              <w:t>иски (</w:t>
            </w:r>
            <w:r w:rsidRPr="0062599F">
              <w:rPr>
                <w:color w:val="000000"/>
              </w:rPr>
              <w:t>ESG-ER, ESG-SR, ESG-CG</w:t>
            </w:r>
            <w:r w:rsidRPr="00B60359">
              <w:rPr>
                <w:color w:val="000000"/>
              </w:rPr>
              <w:t>)</w:t>
            </w:r>
            <w:r w:rsidR="00682539">
              <w:rPr>
                <w:color w:val="000000"/>
              </w:rPr>
              <w:t xml:space="preserve"> </w:t>
            </w:r>
            <w:r w:rsidR="00682539">
              <w:rPr>
                <w:i/>
                <w:color w:val="00B0F0"/>
              </w:rPr>
              <w:t>(пункт 12 Таблицы изменен</w:t>
            </w:r>
            <w:r w:rsidR="00682539" w:rsidRPr="00FF450A">
              <w:rPr>
                <w:i/>
                <w:color w:val="00B0F0"/>
              </w:rPr>
              <w:t xml:space="preserve"> согласно решению Совета директоров Банка от 2</w:t>
            </w:r>
            <w:r w:rsidR="00682539">
              <w:rPr>
                <w:i/>
                <w:color w:val="00B0F0"/>
              </w:rPr>
              <w:t>0</w:t>
            </w:r>
            <w:r w:rsidR="00682539" w:rsidRPr="00FF450A">
              <w:rPr>
                <w:i/>
                <w:color w:val="00B0F0"/>
              </w:rPr>
              <w:t>.0</w:t>
            </w:r>
            <w:r w:rsidR="00682539">
              <w:rPr>
                <w:i/>
                <w:color w:val="00B0F0"/>
              </w:rPr>
              <w:t>6</w:t>
            </w:r>
            <w:r w:rsidR="00682539" w:rsidRPr="00FF450A">
              <w:rPr>
                <w:i/>
                <w:color w:val="00B0F0"/>
              </w:rPr>
              <w:t>.202</w:t>
            </w:r>
            <w:r w:rsidR="00682539">
              <w:rPr>
                <w:i/>
                <w:color w:val="00B0F0"/>
              </w:rPr>
              <w:t>4</w:t>
            </w:r>
            <w:r w:rsidR="00682539" w:rsidRPr="00FF450A">
              <w:rPr>
                <w:i/>
                <w:color w:val="00B0F0"/>
              </w:rPr>
              <w:t xml:space="preserve"> года (протокол №</w:t>
            </w:r>
            <w:r w:rsidR="00682539">
              <w:rPr>
                <w:i/>
                <w:color w:val="00B0F0"/>
              </w:rPr>
              <w:t>8</w:t>
            </w:r>
            <w:r w:rsidR="00682539" w:rsidRPr="00FF450A">
              <w:rPr>
                <w:i/>
                <w:color w:val="00B0F0"/>
              </w:rPr>
              <w:t>))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91" w:type="dxa"/>
          </w:tcPr>
          <w:p w14:paraId="6A347D2D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7AB30B0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280A3871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2B241906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3CD3156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08E96B1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638A6453" w14:textId="7DBCF955" w:rsidTr="001439E1">
        <w:tc>
          <w:tcPr>
            <w:tcW w:w="456" w:type="dxa"/>
            <w:shd w:val="clear" w:color="auto" w:fill="auto"/>
          </w:tcPr>
          <w:p w14:paraId="203CECA5" w14:textId="2F5A3556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13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C4F26A5" w14:textId="1B8E4903" w:rsidR="00F22952" w:rsidRPr="001439E1" w:rsidRDefault="001439E1" w:rsidP="0095094C">
            <w:pPr>
              <w:tabs>
                <w:tab w:val="left" w:pos="1134"/>
              </w:tabs>
              <w:spacing w:after="120"/>
            </w:pPr>
            <w:r>
              <w:rPr>
                <w:bCs/>
              </w:rPr>
              <w:t>К</w:t>
            </w:r>
            <w:r w:rsidRPr="00F36663">
              <w:rPr>
                <w:bCs/>
              </w:rPr>
              <w:t>оррупционный риск</w:t>
            </w:r>
            <w:r>
              <w:rPr>
                <w:bCs/>
              </w:rPr>
              <w:t xml:space="preserve"> (</w:t>
            </w:r>
            <w:r>
              <w:rPr>
                <w:bCs/>
                <w:lang w:val="en-US"/>
              </w:rPr>
              <w:t>RC</w:t>
            </w:r>
            <w:r w:rsidRPr="00A76AB7">
              <w:rPr>
                <w:bCs/>
              </w:rPr>
              <w:t>)</w:t>
            </w:r>
            <w:r w:rsidRPr="00A76AB7">
              <w:rPr>
                <w:i/>
                <w:color w:val="00B0F0"/>
              </w:rPr>
              <w:t xml:space="preserve"> (пункт 13 Таблицы изменен согласно решению Совета директоров Банка от  </w:t>
            </w:r>
            <w:r w:rsidR="0095094C" w:rsidRPr="00A76AB7">
              <w:rPr>
                <w:i/>
                <w:color w:val="00B0F0"/>
                <w:lang w:val="en-US"/>
              </w:rPr>
              <w:t>25</w:t>
            </w:r>
            <w:r w:rsidRPr="00A76AB7">
              <w:rPr>
                <w:i/>
                <w:color w:val="00B0F0"/>
              </w:rPr>
              <w:t>.06.2025 года (протокол №</w:t>
            </w:r>
            <w:r w:rsidR="0095094C" w:rsidRPr="00A76AB7">
              <w:rPr>
                <w:i/>
                <w:color w:val="00B0F0"/>
                <w:lang w:val="en-US"/>
              </w:rPr>
              <w:t>10</w:t>
            </w:r>
            <w:r w:rsidRPr="00A76AB7">
              <w:rPr>
                <w:i/>
                <w:color w:val="00B0F0"/>
              </w:rPr>
              <w:t>))</w:t>
            </w:r>
          </w:p>
        </w:tc>
        <w:tc>
          <w:tcPr>
            <w:tcW w:w="1691" w:type="dxa"/>
          </w:tcPr>
          <w:p w14:paraId="15191B51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7F39ABF8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24B5455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59331AC3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55B63EBE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4B91EB72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1439E1" w:rsidRPr="00B60359" w14:paraId="6199EAEE" w14:textId="77777777" w:rsidTr="001439E1">
        <w:tc>
          <w:tcPr>
            <w:tcW w:w="456" w:type="dxa"/>
            <w:shd w:val="clear" w:color="auto" w:fill="auto"/>
          </w:tcPr>
          <w:p w14:paraId="65ACE0CF" w14:textId="67FD6333" w:rsidR="001439E1" w:rsidRPr="00B60359" w:rsidRDefault="001439E1" w:rsidP="003324F3">
            <w:pPr>
              <w:tabs>
                <w:tab w:val="left" w:pos="1134"/>
              </w:tabs>
              <w:spacing w:after="120"/>
              <w:jc w:val="both"/>
            </w:pPr>
            <w:r>
              <w:t>14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4395F7C" w14:textId="2845A884" w:rsidR="001439E1" w:rsidRPr="001439E1" w:rsidRDefault="001439E1" w:rsidP="0095094C">
            <w:pPr>
              <w:tabs>
                <w:tab w:val="left" w:pos="1134"/>
              </w:tabs>
              <w:spacing w:after="120"/>
              <w:rPr>
                <w:bCs/>
                <w:lang w:val="en-US"/>
              </w:rPr>
            </w:pPr>
            <w:r>
              <w:rPr>
                <w:bCs/>
              </w:rPr>
              <w:t>Р</w:t>
            </w:r>
            <w:r w:rsidRPr="00F36663">
              <w:rPr>
                <w:bCs/>
              </w:rPr>
              <w:t>иск мошенничества</w:t>
            </w:r>
            <w:r w:rsidRPr="001439E1">
              <w:rPr>
                <w:bCs/>
              </w:rPr>
              <w:t xml:space="preserve"> (</w:t>
            </w:r>
            <w:r>
              <w:rPr>
                <w:bCs/>
                <w:lang w:val="en-US"/>
              </w:rPr>
              <w:t>FR</w:t>
            </w:r>
            <w:r w:rsidRPr="001439E1">
              <w:rPr>
                <w:bCs/>
              </w:rPr>
              <w:t>)</w:t>
            </w:r>
            <w:r>
              <w:rPr>
                <w:i/>
                <w:color w:val="00B0F0"/>
              </w:rPr>
              <w:t xml:space="preserve"> </w:t>
            </w:r>
            <w:r w:rsidRPr="00A76AB7">
              <w:rPr>
                <w:i/>
                <w:color w:val="00B0F0"/>
              </w:rPr>
              <w:t xml:space="preserve">(пункт 14 Таблицы изменен согласно решению Совета директоров Банка от </w:t>
            </w:r>
            <w:r w:rsidR="0095094C" w:rsidRPr="00A76AB7">
              <w:rPr>
                <w:i/>
                <w:color w:val="00B0F0"/>
                <w:lang w:val="en-US"/>
              </w:rPr>
              <w:t>25</w:t>
            </w:r>
            <w:r w:rsidRPr="00A76AB7">
              <w:rPr>
                <w:i/>
                <w:color w:val="00B0F0"/>
              </w:rPr>
              <w:t>.06.2025 года (протокол №</w:t>
            </w:r>
            <w:r w:rsidR="0095094C" w:rsidRPr="00A76AB7">
              <w:rPr>
                <w:i/>
                <w:color w:val="00B0F0"/>
                <w:lang w:val="en-US"/>
              </w:rPr>
              <w:t>10)</w:t>
            </w:r>
            <w:r w:rsidRPr="00A76AB7">
              <w:rPr>
                <w:i/>
                <w:color w:val="00B0F0"/>
              </w:rPr>
              <w:t>)</w:t>
            </w:r>
          </w:p>
        </w:tc>
        <w:tc>
          <w:tcPr>
            <w:tcW w:w="1691" w:type="dxa"/>
          </w:tcPr>
          <w:p w14:paraId="1810DC4F" w14:textId="77777777" w:rsidR="001439E1" w:rsidRPr="00B60359" w:rsidRDefault="001439E1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59E08862" w14:textId="77777777" w:rsidR="001439E1" w:rsidRPr="00B60359" w:rsidRDefault="001439E1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15DCEE99" w14:textId="77777777" w:rsidR="001439E1" w:rsidRPr="00B60359" w:rsidRDefault="001439E1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57BA12A3" w14:textId="77777777" w:rsidR="001439E1" w:rsidRPr="00B60359" w:rsidRDefault="001439E1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1869D3C1" w14:textId="77777777" w:rsidR="001439E1" w:rsidRPr="00B60359" w:rsidRDefault="001439E1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2EED531A" w14:textId="77777777" w:rsidR="001439E1" w:rsidRPr="00B60359" w:rsidRDefault="001439E1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4C400B66" w14:textId="380247E3" w:rsidTr="001439E1">
        <w:tc>
          <w:tcPr>
            <w:tcW w:w="456" w:type="dxa"/>
            <w:shd w:val="clear" w:color="auto" w:fill="auto"/>
          </w:tcPr>
          <w:p w14:paraId="4F37C2EE" w14:textId="427D5751" w:rsidR="00F22952" w:rsidRPr="00B60359" w:rsidRDefault="001439E1" w:rsidP="003324F3">
            <w:pPr>
              <w:tabs>
                <w:tab w:val="left" w:pos="1134"/>
              </w:tabs>
              <w:spacing w:after="120"/>
              <w:jc w:val="both"/>
            </w:pPr>
            <w:r>
              <w:lastRenderedPageBreak/>
              <w:t>15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93E0B30" w14:textId="7336FBC4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Риски внутреннего контроля (IC)</w:t>
            </w:r>
          </w:p>
        </w:tc>
        <w:tc>
          <w:tcPr>
            <w:tcW w:w="1691" w:type="dxa"/>
          </w:tcPr>
          <w:p w14:paraId="7833DB76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7877316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62FC66E8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0804AE4C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4A8C904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0D87D235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59729A07" w14:textId="2E97E9A3" w:rsidTr="001439E1">
        <w:tc>
          <w:tcPr>
            <w:tcW w:w="456" w:type="dxa"/>
            <w:shd w:val="clear" w:color="auto" w:fill="auto"/>
          </w:tcPr>
          <w:p w14:paraId="50023586" w14:textId="0176BCCA" w:rsidR="00F22952" w:rsidRPr="00B60359" w:rsidRDefault="001439E1" w:rsidP="003324F3">
            <w:pPr>
              <w:tabs>
                <w:tab w:val="left" w:pos="1134"/>
              </w:tabs>
              <w:spacing w:after="120"/>
              <w:jc w:val="both"/>
            </w:pPr>
            <w:r>
              <w:t>16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FCC3DFA" w14:textId="12CAC380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Риски управления персоналом (HR)</w:t>
            </w:r>
          </w:p>
        </w:tc>
        <w:tc>
          <w:tcPr>
            <w:tcW w:w="1691" w:type="dxa"/>
          </w:tcPr>
          <w:p w14:paraId="513F6B4D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0904435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18AD930C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55EEE616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14EAD66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102FEC23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35CE6563" w14:textId="1982AF78" w:rsidTr="001439E1">
        <w:tc>
          <w:tcPr>
            <w:tcW w:w="456" w:type="dxa"/>
            <w:shd w:val="clear" w:color="auto" w:fill="auto"/>
          </w:tcPr>
          <w:p w14:paraId="1C8BE246" w14:textId="6F935898" w:rsidR="00F22952" w:rsidRPr="001439E1" w:rsidRDefault="001439E1" w:rsidP="003324F3">
            <w:pPr>
              <w:tabs>
                <w:tab w:val="left" w:pos="1134"/>
              </w:tabs>
              <w:spacing w:after="120"/>
              <w:jc w:val="both"/>
            </w:pP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D746834" w14:textId="20574C01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Аудиторские риски (AU)</w:t>
            </w:r>
          </w:p>
        </w:tc>
        <w:tc>
          <w:tcPr>
            <w:tcW w:w="1691" w:type="dxa"/>
          </w:tcPr>
          <w:p w14:paraId="7C9D776B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15" w:type="dxa"/>
          </w:tcPr>
          <w:p w14:paraId="3FFB3B15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4" w:type="dxa"/>
          </w:tcPr>
          <w:p w14:paraId="47BDA5FE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67" w:type="dxa"/>
          </w:tcPr>
          <w:p w14:paraId="5195CBC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45923D46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1645867E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</w:tbl>
    <w:p w14:paraId="40956AA5" w14:textId="2AA3A56D" w:rsidR="003824E9" w:rsidRDefault="003824E9" w:rsidP="003324F3">
      <w:pPr>
        <w:tabs>
          <w:tab w:val="left" w:pos="1134"/>
        </w:tabs>
        <w:spacing w:after="120"/>
        <w:jc w:val="both"/>
        <w:rPr>
          <w:highlight w:val="yellow"/>
        </w:rPr>
      </w:pPr>
      <w:r>
        <w:rPr>
          <w:highlight w:val="yellow"/>
        </w:rPr>
        <w:br w:type="page"/>
      </w:r>
    </w:p>
    <w:p w14:paraId="54A2AA20" w14:textId="55C23CC1" w:rsidR="003824E9" w:rsidRPr="00B60359" w:rsidRDefault="003824E9" w:rsidP="003824E9">
      <w:pPr>
        <w:pStyle w:val="1"/>
        <w:jc w:val="right"/>
        <w:rPr>
          <w:rFonts w:ascii="Times New Roman" w:hAnsi="Times New Roman" w:cs="Times New Roman"/>
          <w:snapToGrid w:val="0"/>
          <w:szCs w:val="24"/>
        </w:rPr>
      </w:pPr>
      <w:r w:rsidRPr="00B60359">
        <w:rPr>
          <w:rFonts w:ascii="Times New Roman" w:hAnsi="Times New Roman" w:cs="Times New Roman"/>
          <w:snapToGrid w:val="0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napToGrid w:val="0"/>
          <w:szCs w:val="24"/>
        </w:rPr>
        <w:t>2</w:t>
      </w:r>
      <w:r w:rsidRPr="00B60359">
        <w:rPr>
          <w:rFonts w:ascii="Times New Roman" w:hAnsi="Times New Roman" w:cs="Times New Roman"/>
          <w:snapToGrid w:val="0"/>
          <w:szCs w:val="24"/>
        </w:rPr>
        <w:t xml:space="preserve"> </w:t>
      </w:r>
    </w:p>
    <w:p w14:paraId="7F656896" w14:textId="77777777" w:rsidR="003824E9" w:rsidRPr="00B60359" w:rsidRDefault="003824E9" w:rsidP="003824E9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 xml:space="preserve">к Политике управления рисками </w:t>
      </w:r>
    </w:p>
    <w:p w14:paraId="706A2FF6" w14:textId="77777777" w:rsidR="003824E9" w:rsidRPr="00B60359" w:rsidRDefault="003824E9" w:rsidP="003824E9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АО "</w:t>
      </w:r>
      <w:r w:rsidRPr="00B60359">
        <w:rPr>
          <w:snapToGrid w:val="0"/>
          <w:lang w:val="kk-KZ"/>
        </w:rPr>
        <w:t>Отбасы банк</w:t>
      </w:r>
      <w:r w:rsidRPr="00B60359">
        <w:rPr>
          <w:snapToGrid w:val="0"/>
        </w:rPr>
        <w:t xml:space="preserve">", </w:t>
      </w:r>
    </w:p>
    <w:p w14:paraId="34BED8BE" w14:textId="77777777" w:rsidR="003824E9" w:rsidRPr="00B60359" w:rsidRDefault="003824E9" w:rsidP="003824E9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утверждённой решением Совета директоров</w:t>
      </w:r>
    </w:p>
    <w:p w14:paraId="188DCBEA" w14:textId="77777777" w:rsidR="003824E9" w:rsidRPr="00B60359" w:rsidRDefault="003824E9" w:rsidP="003824E9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АО "Жилстройсбербанк Казахстана"</w:t>
      </w:r>
    </w:p>
    <w:p w14:paraId="12D49026" w14:textId="77777777" w:rsidR="003824E9" w:rsidRDefault="003824E9" w:rsidP="003824E9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(протокол №</w:t>
      </w:r>
      <w:r>
        <w:rPr>
          <w:snapToGrid w:val="0"/>
          <w:lang w:val="kk-KZ"/>
        </w:rPr>
        <w:t xml:space="preserve">9 </w:t>
      </w:r>
      <w:r w:rsidRPr="00B60359">
        <w:rPr>
          <w:snapToGrid w:val="0"/>
        </w:rPr>
        <w:t xml:space="preserve">от </w:t>
      </w:r>
      <w:r>
        <w:rPr>
          <w:snapToGrid w:val="0"/>
          <w:lang w:val="kk-KZ"/>
        </w:rPr>
        <w:t>24</w:t>
      </w:r>
      <w:r>
        <w:rPr>
          <w:snapToGrid w:val="0"/>
        </w:rPr>
        <w:t>.09.2020</w:t>
      </w:r>
      <w:r w:rsidRPr="00B60359">
        <w:rPr>
          <w:snapToGrid w:val="0"/>
        </w:rPr>
        <w:t>г.)</w:t>
      </w:r>
    </w:p>
    <w:p w14:paraId="197B0DFC" w14:textId="77777777" w:rsidR="006A78CD" w:rsidRDefault="006A78CD" w:rsidP="006A78CD">
      <w:pPr>
        <w:ind w:left="5103" w:hanging="992"/>
        <w:jc w:val="right"/>
        <w:rPr>
          <w:i/>
          <w:color w:val="00B0F0"/>
        </w:rPr>
      </w:pPr>
      <w:r w:rsidRPr="006A78CD">
        <w:rPr>
          <w:i/>
          <w:color w:val="00B0F0"/>
        </w:rPr>
        <w:t>(</w:t>
      </w:r>
      <w:r>
        <w:rPr>
          <w:i/>
          <w:color w:val="00B0F0"/>
        </w:rPr>
        <w:t>Политика дополнена Приложением №2</w:t>
      </w:r>
      <w:r w:rsidRPr="006A78CD">
        <w:rPr>
          <w:i/>
          <w:color w:val="00B0F0"/>
        </w:rPr>
        <w:t xml:space="preserve"> в редакции согласно </w:t>
      </w:r>
    </w:p>
    <w:p w14:paraId="32759DFA" w14:textId="20D43FFC" w:rsidR="006A78CD" w:rsidRPr="006A78CD" w:rsidRDefault="006A78CD" w:rsidP="006A78CD">
      <w:pPr>
        <w:ind w:left="5103" w:hanging="992"/>
        <w:jc w:val="right"/>
        <w:rPr>
          <w:i/>
          <w:color w:val="00B0F0"/>
        </w:rPr>
      </w:pPr>
      <w:r>
        <w:rPr>
          <w:i/>
          <w:color w:val="00B0F0"/>
        </w:rPr>
        <w:t>Совета директоров Банка от 31.03.2025 года (протокол №4)</w:t>
      </w:r>
      <w:r w:rsidRPr="006A78CD">
        <w:rPr>
          <w:i/>
          <w:color w:val="00B0F0"/>
        </w:rPr>
        <w:t>)</w:t>
      </w:r>
    </w:p>
    <w:p w14:paraId="367FE28F" w14:textId="77777777" w:rsidR="006A78CD" w:rsidRPr="00B60359" w:rsidRDefault="006A78CD" w:rsidP="003824E9">
      <w:pPr>
        <w:spacing w:after="120"/>
        <w:ind w:left="4680"/>
        <w:jc w:val="right"/>
        <w:rPr>
          <w:snapToGrid w:val="0"/>
        </w:rPr>
      </w:pPr>
    </w:p>
    <w:p w14:paraId="2B354384" w14:textId="77777777" w:rsidR="003824E9" w:rsidRPr="00137965" w:rsidRDefault="003824E9" w:rsidP="003824E9">
      <w:pPr>
        <w:spacing w:after="120"/>
        <w:ind w:left="4680"/>
        <w:jc w:val="right"/>
        <w:rPr>
          <w:snapToGrid w:val="0"/>
        </w:rPr>
      </w:pPr>
    </w:p>
    <w:p w14:paraId="356BDEF1" w14:textId="77777777" w:rsidR="003824E9" w:rsidRPr="00137965" w:rsidRDefault="003824E9" w:rsidP="003824E9">
      <w:pPr>
        <w:spacing w:after="120"/>
        <w:jc w:val="center"/>
        <w:rPr>
          <w:b/>
          <w:snapToGrid w:val="0"/>
        </w:rPr>
      </w:pPr>
      <w:r w:rsidRPr="00137965">
        <w:rPr>
          <w:b/>
          <w:snapToGrid w:val="0"/>
        </w:rPr>
        <w:t>Перечень существенных рисков АО "</w:t>
      </w:r>
      <w:r w:rsidRPr="00137965">
        <w:rPr>
          <w:b/>
          <w:snapToGrid w:val="0"/>
          <w:lang w:val="kk-KZ"/>
        </w:rPr>
        <w:t>Отбасы б</w:t>
      </w:r>
      <w:r w:rsidRPr="00137965">
        <w:rPr>
          <w:b/>
          <w:snapToGrid w:val="0"/>
        </w:rPr>
        <w:t>а</w:t>
      </w:r>
      <w:r w:rsidRPr="00137965">
        <w:rPr>
          <w:b/>
          <w:snapToGrid w:val="0"/>
          <w:lang w:val="kk-KZ"/>
        </w:rPr>
        <w:t>нк</w:t>
      </w:r>
      <w:r w:rsidRPr="00137965">
        <w:rPr>
          <w:b/>
          <w:snapToGrid w:val="0"/>
        </w:rPr>
        <w:t xml:space="preserve">" </w:t>
      </w:r>
    </w:p>
    <w:tbl>
      <w:tblPr>
        <w:tblW w:w="13002" w:type="dxa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835"/>
        <w:gridCol w:w="2127"/>
        <w:gridCol w:w="1902"/>
        <w:gridCol w:w="1843"/>
        <w:gridCol w:w="2056"/>
        <w:gridCol w:w="1783"/>
      </w:tblGrid>
      <w:tr w:rsidR="003824E9" w:rsidRPr="00137965" w14:paraId="65DFAB35" w14:textId="77777777" w:rsidTr="003824E9">
        <w:tc>
          <w:tcPr>
            <w:tcW w:w="456" w:type="dxa"/>
            <w:shd w:val="clear" w:color="auto" w:fill="auto"/>
          </w:tcPr>
          <w:p w14:paraId="0654A20A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835" w:type="dxa"/>
            <w:shd w:val="clear" w:color="auto" w:fill="auto"/>
          </w:tcPr>
          <w:p w14:paraId="77D90EFB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center"/>
              <w:rPr>
                <w:b/>
              </w:rPr>
            </w:pPr>
            <w:r w:rsidRPr="00137965">
              <w:rPr>
                <w:b/>
              </w:rPr>
              <w:t>Типы риска</w:t>
            </w:r>
          </w:p>
        </w:tc>
        <w:tc>
          <w:tcPr>
            <w:tcW w:w="2127" w:type="dxa"/>
          </w:tcPr>
          <w:p w14:paraId="5D20999C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center"/>
              <w:rPr>
                <w:b/>
              </w:rPr>
            </w:pPr>
            <w:r w:rsidRPr="00137965">
              <w:rPr>
                <w:b/>
              </w:rPr>
              <w:t>Ответственное подразделение</w:t>
            </w:r>
          </w:p>
        </w:tc>
        <w:tc>
          <w:tcPr>
            <w:tcW w:w="1902" w:type="dxa"/>
          </w:tcPr>
          <w:p w14:paraId="46B1DB33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center"/>
              <w:rPr>
                <w:b/>
              </w:rPr>
            </w:pPr>
            <w:r w:rsidRPr="00137965">
              <w:rPr>
                <w:b/>
              </w:rPr>
              <w:t>Внутренние документы</w:t>
            </w:r>
          </w:p>
        </w:tc>
        <w:tc>
          <w:tcPr>
            <w:tcW w:w="1843" w:type="dxa"/>
          </w:tcPr>
          <w:p w14:paraId="30331217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center"/>
              <w:rPr>
                <w:b/>
              </w:rPr>
            </w:pPr>
            <w:r w:rsidRPr="00137965">
              <w:rPr>
                <w:b/>
              </w:rPr>
              <w:t>Орган утверждения</w:t>
            </w:r>
          </w:p>
        </w:tc>
        <w:tc>
          <w:tcPr>
            <w:tcW w:w="2056" w:type="dxa"/>
          </w:tcPr>
          <w:p w14:paraId="3249B8AD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center"/>
              <w:rPr>
                <w:b/>
              </w:rPr>
            </w:pPr>
            <w:r w:rsidRPr="00137965">
              <w:rPr>
                <w:b/>
              </w:rPr>
              <w:t>Количественные параметры</w:t>
            </w:r>
          </w:p>
        </w:tc>
        <w:tc>
          <w:tcPr>
            <w:tcW w:w="1783" w:type="dxa"/>
          </w:tcPr>
          <w:p w14:paraId="513E80CA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center"/>
              <w:rPr>
                <w:b/>
              </w:rPr>
            </w:pPr>
            <w:r w:rsidRPr="00137965">
              <w:rPr>
                <w:b/>
              </w:rPr>
              <w:t>Качественные параметры</w:t>
            </w:r>
          </w:p>
        </w:tc>
      </w:tr>
      <w:tr w:rsidR="003824E9" w:rsidRPr="00137965" w14:paraId="2D32EF21" w14:textId="77777777" w:rsidTr="003824E9">
        <w:tc>
          <w:tcPr>
            <w:tcW w:w="456" w:type="dxa"/>
            <w:shd w:val="clear" w:color="auto" w:fill="auto"/>
          </w:tcPr>
          <w:p w14:paraId="50B80AB0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  <w:r w:rsidRPr="00137965">
              <w:t>1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F7ED422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</w:pPr>
          </w:p>
        </w:tc>
        <w:tc>
          <w:tcPr>
            <w:tcW w:w="2127" w:type="dxa"/>
          </w:tcPr>
          <w:p w14:paraId="7F9D0027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2" w:type="dxa"/>
          </w:tcPr>
          <w:p w14:paraId="451BD646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843" w:type="dxa"/>
          </w:tcPr>
          <w:p w14:paraId="57F809E1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619FDD65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4CFD51AB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3824E9" w:rsidRPr="00137965" w14:paraId="49A24478" w14:textId="77777777" w:rsidTr="003824E9">
        <w:tc>
          <w:tcPr>
            <w:tcW w:w="456" w:type="dxa"/>
            <w:shd w:val="clear" w:color="auto" w:fill="auto"/>
          </w:tcPr>
          <w:p w14:paraId="160C8EF2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  <w:r w:rsidRPr="00137965">
              <w:t>2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AD4981A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</w:pPr>
          </w:p>
        </w:tc>
        <w:tc>
          <w:tcPr>
            <w:tcW w:w="2127" w:type="dxa"/>
          </w:tcPr>
          <w:p w14:paraId="48DC1482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2" w:type="dxa"/>
          </w:tcPr>
          <w:p w14:paraId="3E0B8AD4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843" w:type="dxa"/>
          </w:tcPr>
          <w:p w14:paraId="5BD9CB6B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4D5DB0FF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1E5BFA69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3824E9" w:rsidRPr="00137965" w14:paraId="0A31FA8A" w14:textId="77777777" w:rsidTr="003824E9">
        <w:tc>
          <w:tcPr>
            <w:tcW w:w="456" w:type="dxa"/>
            <w:shd w:val="clear" w:color="auto" w:fill="auto"/>
          </w:tcPr>
          <w:p w14:paraId="71297D84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  <w:r w:rsidRPr="00137965">
              <w:t>…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FC12D8F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</w:pPr>
          </w:p>
        </w:tc>
        <w:tc>
          <w:tcPr>
            <w:tcW w:w="2127" w:type="dxa"/>
          </w:tcPr>
          <w:p w14:paraId="10FDA37D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2" w:type="dxa"/>
          </w:tcPr>
          <w:p w14:paraId="6D75B265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843" w:type="dxa"/>
          </w:tcPr>
          <w:p w14:paraId="5749D18A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45F876EC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67F702C4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</w:tr>
    </w:tbl>
    <w:p w14:paraId="3A6531BC" w14:textId="77777777" w:rsidR="003824E9" w:rsidRDefault="003824E9" w:rsidP="003824E9">
      <w:pPr>
        <w:rPr>
          <w:szCs w:val="20"/>
        </w:rPr>
      </w:pPr>
    </w:p>
    <w:p w14:paraId="630E16C5" w14:textId="77777777" w:rsidR="0063699B" w:rsidRPr="00B60359" w:rsidRDefault="0063699B" w:rsidP="003324F3">
      <w:pPr>
        <w:tabs>
          <w:tab w:val="left" w:pos="1134"/>
        </w:tabs>
        <w:spacing w:after="120"/>
        <w:jc w:val="both"/>
        <w:rPr>
          <w:highlight w:val="yellow"/>
        </w:rPr>
      </w:pPr>
    </w:p>
    <w:sectPr w:rsidR="0063699B" w:rsidRPr="00B60359" w:rsidSect="0000434E">
      <w:pgSz w:w="16838" w:h="11906" w:orient="landscape" w:code="9"/>
      <w:pgMar w:top="1134" w:right="1134" w:bottom="1418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47001" w14:textId="77777777" w:rsidR="003824E9" w:rsidRDefault="003824E9" w:rsidP="00950157">
      <w:r>
        <w:separator/>
      </w:r>
    </w:p>
  </w:endnote>
  <w:endnote w:type="continuationSeparator" w:id="0">
    <w:p w14:paraId="200E22F3" w14:textId="77777777" w:rsidR="003824E9" w:rsidRDefault="003824E9" w:rsidP="0095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1523568"/>
      <w:docPartObj>
        <w:docPartGallery w:val="Page Numbers (Bottom of Page)"/>
        <w:docPartUnique/>
      </w:docPartObj>
    </w:sdtPr>
    <w:sdtEndPr/>
    <w:sdtContent>
      <w:p w14:paraId="6FE70299" w14:textId="14965C41" w:rsidR="003824E9" w:rsidRDefault="003824E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460">
          <w:rPr>
            <w:noProof/>
          </w:rPr>
          <w:t>5</w:t>
        </w:r>
        <w:r>
          <w:fldChar w:fldCharType="end"/>
        </w:r>
      </w:p>
    </w:sdtContent>
  </w:sdt>
  <w:p w14:paraId="506B27E3" w14:textId="135FD5C0" w:rsidR="003824E9" w:rsidRPr="005E4AFB" w:rsidRDefault="003824E9" w:rsidP="005E4AFB">
    <w:pPr>
      <w:pStyle w:val="a5"/>
      <w:ind w:firstLine="709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664038"/>
      <w:docPartObj>
        <w:docPartGallery w:val="Page Numbers (Bottom of Page)"/>
        <w:docPartUnique/>
      </w:docPartObj>
    </w:sdtPr>
    <w:sdtEndPr/>
    <w:sdtContent>
      <w:p w14:paraId="2642E36C" w14:textId="3206FDE4" w:rsidR="003824E9" w:rsidRDefault="00DB7460">
        <w:pPr>
          <w:pStyle w:val="a5"/>
          <w:jc w:val="right"/>
        </w:pPr>
      </w:p>
    </w:sdtContent>
  </w:sdt>
  <w:p w14:paraId="36E37AD4" w14:textId="7E27C9F6" w:rsidR="003824E9" w:rsidRDefault="003824E9" w:rsidP="00CF007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C2E3B" w14:textId="77777777" w:rsidR="003824E9" w:rsidRDefault="003824E9" w:rsidP="00950157">
      <w:r>
        <w:separator/>
      </w:r>
    </w:p>
  </w:footnote>
  <w:footnote w:type="continuationSeparator" w:id="0">
    <w:p w14:paraId="7A1E8E88" w14:textId="77777777" w:rsidR="003824E9" w:rsidRDefault="003824E9" w:rsidP="00950157">
      <w:r>
        <w:continuationSeparator/>
      </w:r>
    </w:p>
  </w:footnote>
  <w:footnote w:id="1">
    <w:p w14:paraId="7789C224" w14:textId="7A50DCC3" w:rsidR="003824E9" w:rsidRDefault="003824E9">
      <w:pPr>
        <w:pStyle w:val="a8"/>
      </w:pPr>
      <w:r>
        <w:rPr>
          <w:rStyle w:val="aa"/>
        </w:rPr>
        <w:footnoteRef/>
      </w:r>
      <w:r>
        <w:t xml:space="preserve"> Осуществляется бизнес-владельцами по рискам</w:t>
      </w:r>
    </w:p>
  </w:footnote>
  <w:footnote w:id="2">
    <w:p w14:paraId="56E50DEA" w14:textId="2400844F" w:rsidR="003824E9" w:rsidRDefault="003824E9">
      <w:pPr>
        <w:pStyle w:val="a8"/>
      </w:pPr>
      <w:r>
        <w:rPr>
          <w:rStyle w:val="aa"/>
        </w:rPr>
        <w:footnoteRef/>
      </w:r>
      <w:r>
        <w:t xml:space="preserve"> Критерии по количественным параметрам определяются во внутренних документах ответственного подразделения</w:t>
      </w:r>
    </w:p>
  </w:footnote>
  <w:footnote w:id="3">
    <w:p w14:paraId="18332BF2" w14:textId="066BB062" w:rsidR="003824E9" w:rsidRDefault="003824E9">
      <w:pPr>
        <w:pStyle w:val="a8"/>
      </w:pPr>
      <w:r>
        <w:rPr>
          <w:rStyle w:val="aa"/>
        </w:rPr>
        <w:footnoteRef/>
      </w:r>
      <w:r>
        <w:t xml:space="preserve"> Критерии по качественным параметрам определяются во внутренних документах ответственного подразделения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7617"/>
    <w:multiLevelType w:val="hybridMultilevel"/>
    <w:tmpl w:val="4A1EC884"/>
    <w:lvl w:ilvl="0" w:tplc="FA623306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6742"/>
    <w:multiLevelType w:val="multilevel"/>
    <w:tmpl w:val="8D3E0D90"/>
    <w:lvl w:ilvl="0">
      <w:start w:val="1"/>
      <w:numFmt w:val="decimal"/>
      <w:lvlText w:val="%1)"/>
      <w:lvlJc w:val="left"/>
      <w:pPr>
        <w:ind w:left="644" w:hanging="360"/>
      </w:pPr>
      <w:rPr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647AD1"/>
    <w:multiLevelType w:val="hybridMultilevel"/>
    <w:tmpl w:val="3CA25F20"/>
    <w:lvl w:ilvl="0" w:tplc="DF1A8E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D8608BCC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14AFF"/>
    <w:multiLevelType w:val="multilevel"/>
    <w:tmpl w:val="A83C93E2"/>
    <w:lvl w:ilvl="0">
      <w:start w:val="1"/>
      <w:numFmt w:val="decimal"/>
      <w:lvlText w:val="%1)"/>
      <w:lvlJc w:val="left"/>
      <w:pPr>
        <w:ind w:left="1429" w:hanging="360"/>
      </w:pPr>
      <w:rPr>
        <w:sz w:val="24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337574"/>
    <w:multiLevelType w:val="hybridMultilevel"/>
    <w:tmpl w:val="4DA66A2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A7197D"/>
    <w:multiLevelType w:val="hybridMultilevel"/>
    <w:tmpl w:val="BDC4A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5089E"/>
    <w:multiLevelType w:val="hybridMultilevel"/>
    <w:tmpl w:val="71DEB164"/>
    <w:lvl w:ilvl="0" w:tplc="EBF2683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-828" w:hanging="360"/>
      </w:pPr>
    </w:lvl>
    <w:lvl w:ilvl="2" w:tplc="0419001B" w:tentative="1">
      <w:start w:val="1"/>
      <w:numFmt w:val="lowerRoman"/>
      <w:lvlText w:val="%3."/>
      <w:lvlJc w:val="right"/>
      <w:pPr>
        <w:ind w:left="-108" w:hanging="180"/>
      </w:pPr>
    </w:lvl>
    <w:lvl w:ilvl="3" w:tplc="0419000F" w:tentative="1">
      <w:start w:val="1"/>
      <w:numFmt w:val="decimal"/>
      <w:lvlText w:val="%4."/>
      <w:lvlJc w:val="left"/>
      <w:pPr>
        <w:ind w:left="612" w:hanging="360"/>
      </w:pPr>
    </w:lvl>
    <w:lvl w:ilvl="4" w:tplc="04190019" w:tentative="1">
      <w:start w:val="1"/>
      <w:numFmt w:val="lowerLetter"/>
      <w:lvlText w:val="%5."/>
      <w:lvlJc w:val="left"/>
      <w:pPr>
        <w:ind w:left="1332" w:hanging="360"/>
      </w:pPr>
    </w:lvl>
    <w:lvl w:ilvl="5" w:tplc="0419001B" w:tentative="1">
      <w:start w:val="1"/>
      <w:numFmt w:val="lowerRoman"/>
      <w:lvlText w:val="%6."/>
      <w:lvlJc w:val="right"/>
      <w:pPr>
        <w:ind w:left="2052" w:hanging="180"/>
      </w:pPr>
    </w:lvl>
    <w:lvl w:ilvl="6" w:tplc="0419000F" w:tentative="1">
      <w:start w:val="1"/>
      <w:numFmt w:val="decimal"/>
      <w:lvlText w:val="%7."/>
      <w:lvlJc w:val="left"/>
      <w:pPr>
        <w:ind w:left="2772" w:hanging="360"/>
      </w:pPr>
    </w:lvl>
    <w:lvl w:ilvl="7" w:tplc="04190019" w:tentative="1">
      <w:start w:val="1"/>
      <w:numFmt w:val="lowerLetter"/>
      <w:lvlText w:val="%8."/>
      <w:lvlJc w:val="left"/>
      <w:pPr>
        <w:ind w:left="3492" w:hanging="360"/>
      </w:pPr>
    </w:lvl>
    <w:lvl w:ilvl="8" w:tplc="0419001B" w:tentative="1">
      <w:start w:val="1"/>
      <w:numFmt w:val="lowerRoman"/>
      <w:lvlText w:val="%9."/>
      <w:lvlJc w:val="right"/>
      <w:pPr>
        <w:ind w:left="4212" w:hanging="180"/>
      </w:pPr>
    </w:lvl>
  </w:abstractNum>
  <w:abstractNum w:abstractNumId="7" w15:restartNumberingAfterBreak="0">
    <w:nsid w:val="208C61D0"/>
    <w:multiLevelType w:val="hybridMultilevel"/>
    <w:tmpl w:val="3CA25F20"/>
    <w:lvl w:ilvl="0" w:tplc="DF1A8E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D8608BCC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12FC6"/>
    <w:multiLevelType w:val="hybridMultilevel"/>
    <w:tmpl w:val="E370C670"/>
    <w:lvl w:ilvl="0" w:tplc="DC182E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554DC"/>
    <w:multiLevelType w:val="multilevel"/>
    <w:tmpl w:val="84E606C8"/>
    <w:lvl w:ilvl="0">
      <w:start w:val="1"/>
      <w:numFmt w:val="decimal"/>
      <w:lvlText w:val="%1)"/>
      <w:lvlJc w:val="left"/>
      <w:pPr>
        <w:ind w:left="1428" w:hanging="360"/>
      </w:pPr>
      <w:rPr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3647B6"/>
    <w:multiLevelType w:val="hybridMultilevel"/>
    <w:tmpl w:val="8F264E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6FD1B60"/>
    <w:multiLevelType w:val="multilevel"/>
    <w:tmpl w:val="D5244966"/>
    <w:lvl w:ilvl="0">
      <w:start w:val="1"/>
      <w:numFmt w:val="decimal"/>
      <w:lvlText w:val="%1."/>
      <w:lvlJc w:val="left"/>
      <w:pPr>
        <w:tabs>
          <w:tab w:val="num" w:pos="141"/>
        </w:tabs>
        <w:ind w:left="644" w:hanging="360"/>
      </w:pPr>
      <w:rPr>
        <w:b w:val="0"/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9768E2"/>
    <w:multiLevelType w:val="hybridMultilevel"/>
    <w:tmpl w:val="FB8026BA"/>
    <w:lvl w:ilvl="0" w:tplc="04190011">
      <w:start w:val="1"/>
      <w:numFmt w:val="decimal"/>
      <w:lvlText w:val="%1)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5B1F7B57"/>
    <w:multiLevelType w:val="hybridMultilevel"/>
    <w:tmpl w:val="046025F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5BCD0996"/>
    <w:multiLevelType w:val="multilevel"/>
    <w:tmpl w:val="808CF6B4"/>
    <w:lvl w:ilvl="0">
      <w:start w:val="1"/>
      <w:numFmt w:val="decimal"/>
      <w:lvlText w:val="%1)"/>
      <w:lvlJc w:val="left"/>
      <w:pPr>
        <w:ind w:left="2204" w:hanging="360"/>
      </w:pPr>
      <w:rPr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186A1B"/>
    <w:multiLevelType w:val="hybridMultilevel"/>
    <w:tmpl w:val="BE1A78B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7394094"/>
    <w:multiLevelType w:val="hybridMultilevel"/>
    <w:tmpl w:val="7C26200E"/>
    <w:lvl w:ilvl="0" w:tplc="FA8083FC">
      <w:start w:val="1"/>
      <w:numFmt w:val="decimal"/>
      <w:lvlText w:val="%1)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A69018F"/>
    <w:multiLevelType w:val="hybridMultilevel"/>
    <w:tmpl w:val="D30635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B2FFD"/>
    <w:multiLevelType w:val="multilevel"/>
    <w:tmpl w:val="30B4E3CC"/>
    <w:lvl w:ilvl="0">
      <w:start w:val="1"/>
      <w:numFmt w:val="decimal"/>
      <w:lvlText w:val="%1)"/>
      <w:lvlJc w:val="left"/>
      <w:pPr>
        <w:ind w:left="5039" w:hanging="360"/>
      </w:pPr>
      <w:rPr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D721B4"/>
    <w:multiLevelType w:val="hybridMultilevel"/>
    <w:tmpl w:val="786EB2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54F5F"/>
    <w:multiLevelType w:val="hybridMultilevel"/>
    <w:tmpl w:val="CFA21BE2"/>
    <w:lvl w:ilvl="0" w:tplc="B45A794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8"/>
      </w:rPr>
    </w:lvl>
    <w:lvl w:ilvl="1" w:tplc="F9721F6C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F3C79"/>
    <w:multiLevelType w:val="multilevel"/>
    <w:tmpl w:val="CCDA4430"/>
    <w:lvl w:ilvl="0">
      <w:start w:val="1"/>
      <w:numFmt w:val="decimal"/>
      <w:lvlText w:val="%1)"/>
      <w:lvlJc w:val="left"/>
      <w:pPr>
        <w:ind w:left="1069" w:hanging="360"/>
      </w:pPr>
      <w:rPr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515C7D"/>
    <w:multiLevelType w:val="hybridMultilevel"/>
    <w:tmpl w:val="02166B8C"/>
    <w:lvl w:ilvl="0" w:tplc="DF1A8E2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5DCCB126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color w:val="auto"/>
      </w:rPr>
    </w:lvl>
    <w:lvl w:ilvl="2" w:tplc="FDE6137E">
      <w:start w:val="5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727A4"/>
    <w:multiLevelType w:val="hybridMultilevel"/>
    <w:tmpl w:val="BDC4A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2"/>
  </w:num>
  <w:num w:numId="5">
    <w:abstractNumId w:val="22"/>
  </w:num>
  <w:num w:numId="6">
    <w:abstractNumId w:val="8"/>
  </w:num>
  <w:num w:numId="7">
    <w:abstractNumId w:val="5"/>
  </w:num>
  <w:num w:numId="8">
    <w:abstractNumId w:val="23"/>
  </w:num>
  <w:num w:numId="9">
    <w:abstractNumId w:val="14"/>
  </w:num>
  <w:num w:numId="10">
    <w:abstractNumId w:val="11"/>
  </w:num>
  <w:num w:numId="11">
    <w:abstractNumId w:val="0"/>
  </w:num>
  <w:num w:numId="12">
    <w:abstractNumId w:val="18"/>
  </w:num>
  <w:num w:numId="13">
    <w:abstractNumId w:val="21"/>
  </w:num>
  <w:num w:numId="14">
    <w:abstractNumId w:val="9"/>
  </w:num>
  <w:num w:numId="15">
    <w:abstractNumId w:val="16"/>
  </w:num>
  <w:num w:numId="16">
    <w:abstractNumId w:val="1"/>
  </w:num>
  <w:num w:numId="17">
    <w:abstractNumId w:val="13"/>
  </w:num>
  <w:num w:numId="18">
    <w:abstractNumId w:val="17"/>
  </w:num>
  <w:num w:numId="19">
    <w:abstractNumId w:val="3"/>
  </w:num>
  <w:num w:numId="20">
    <w:abstractNumId w:val="12"/>
  </w:num>
  <w:num w:numId="21">
    <w:abstractNumId w:val="19"/>
  </w:num>
  <w:num w:numId="22">
    <w:abstractNumId w:val="15"/>
  </w:num>
  <w:num w:numId="23">
    <w:abstractNumId w:val="10"/>
  </w:num>
  <w:num w:numId="2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57"/>
    <w:rsid w:val="0000434E"/>
    <w:rsid w:val="000058C4"/>
    <w:rsid w:val="00005980"/>
    <w:rsid w:val="00005DE7"/>
    <w:rsid w:val="00007E06"/>
    <w:rsid w:val="00011A04"/>
    <w:rsid w:val="00013238"/>
    <w:rsid w:val="00013249"/>
    <w:rsid w:val="000150CF"/>
    <w:rsid w:val="0001564B"/>
    <w:rsid w:val="00016B90"/>
    <w:rsid w:val="00020AC4"/>
    <w:rsid w:val="00021143"/>
    <w:rsid w:val="00027E28"/>
    <w:rsid w:val="00030274"/>
    <w:rsid w:val="0003199E"/>
    <w:rsid w:val="00032783"/>
    <w:rsid w:val="0003332C"/>
    <w:rsid w:val="00033C0A"/>
    <w:rsid w:val="0003540B"/>
    <w:rsid w:val="00036D8A"/>
    <w:rsid w:val="00042568"/>
    <w:rsid w:val="0004294C"/>
    <w:rsid w:val="00043CA4"/>
    <w:rsid w:val="00044E19"/>
    <w:rsid w:val="0004712A"/>
    <w:rsid w:val="00047751"/>
    <w:rsid w:val="000520A8"/>
    <w:rsid w:val="000532A4"/>
    <w:rsid w:val="00054503"/>
    <w:rsid w:val="00056DEA"/>
    <w:rsid w:val="00057089"/>
    <w:rsid w:val="00057C46"/>
    <w:rsid w:val="00063363"/>
    <w:rsid w:val="00066707"/>
    <w:rsid w:val="00067808"/>
    <w:rsid w:val="000702DD"/>
    <w:rsid w:val="000721EF"/>
    <w:rsid w:val="000742DD"/>
    <w:rsid w:val="00074E69"/>
    <w:rsid w:val="000774BE"/>
    <w:rsid w:val="00080272"/>
    <w:rsid w:val="000832BE"/>
    <w:rsid w:val="0008335B"/>
    <w:rsid w:val="00084E15"/>
    <w:rsid w:val="00085B5F"/>
    <w:rsid w:val="000864E8"/>
    <w:rsid w:val="00087C01"/>
    <w:rsid w:val="00092254"/>
    <w:rsid w:val="000932E4"/>
    <w:rsid w:val="00096572"/>
    <w:rsid w:val="000A2899"/>
    <w:rsid w:val="000A2D3B"/>
    <w:rsid w:val="000A3DC3"/>
    <w:rsid w:val="000A5437"/>
    <w:rsid w:val="000A6600"/>
    <w:rsid w:val="000A6B1D"/>
    <w:rsid w:val="000B0FAF"/>
    <w:rsid w:val="000B1F19"/>
    <w:rsid w:val="000B790F"/>
    <w:rsid w:val="000C00DF"/>
    <w:rsid w:val="000C1384"/>
    <w:rsid w:val="000C317E"/>
    <w:rsid w:val="000C3761"/>
    <w:rsid w:val="000C4C6F"/>
    <w:rsid w:val="000C57A7"/>
    <w:rsid w:val="000C6C62"/>
    <w:rsid w:val="000D7D9E"/>
    <w:rsid w:val="000E0965"/>
    <w:rsid w:val="000E0DC3"/>
    <w:rsid w:val="000E6833"/>
    <w:rsid w:val="000F0219"/>
    <w:rsid w:val="000F1BDA"/>
    <w:rsid w:val="000F449C"/>
    <w:rsid w:val="000F5BA9"/>
    <w:rsid w:val="000F5F20"/>
    <w:rsid w:val="000F74D7"/>
    <w:rsid w:val="00100F7E"/>
    <w:rsid w:val="00101099"/>
    <w:rsid w:val="001010A7"/>
    <w:rsid w:val="0010162F"/>
    <w:rsid w:val="00101FCF"/>
    <w:rsid w:val="001038E8"/>
    <w:rsid w:val="00103F3D"/>
    <w:rsid w:val="00105D4C"/>
    <w:rsid w:val="00107A69"/>
    <w:rsid w:val="00107DB7"/>
    <w:rsid w:val="00110A3D"/>
    <w:rsid w:val="00111E67"/>
    <w:rsid w:val="001129C1"/>
    <w:rsid w:val="0011636C"/>
    <w:rsid w:val="001205C8"/>
    <w:rsid w:val="0012180E"/>
    <w:rsid w:val="001233F6"/>
    <w:rsid w:val="00124F4A"/>
    <w:rsid w:val="00125A42"/>
    <w:rsid w:val="00127137"/>
    <w:rsid w:val="001275C5"/>
    <w:rsid w:val="0013035B"/>
    <w:rsid w:val="00132510"/>
    <w:rsid w:val="00132F65"/>
    <w:rsid w:val="00133E71"/>
    <w:rsid w:val="00135081"/>
    <w:rsid w:val="001352FD"/>
    <w:rsid w:val="001357A4"/>
    <w:rsid w:val="00136422"/>
    <w:rsid w:val="001439E1"/>
    <w:rsid w:val="00143B73"/>
    <w:rsid w:val="001500B1"/>
    <w:rsid w:val="00151496"/>
    <w:rsid w:val="00152F9E"/>
    <w:rsid w:val="0015652E"/>
    <w:rsid w:val="00161A55"/>
    <w:rsid w:val="001648F2"/>
    <w:rsid w:val="00164FFF"/>
    <w:rsid w:val="00165AD5"/>
    <w:rsid w:val="00166E6E"/>
    <w:rsid w:val="00171D97"/>
    <w:rsid w:val="0017207B"/>
    <w:rsid w:val="0017234A"/>
    <w:rsid w:val="00172B86"/>
    <w:rsid w:val="00174A82"/>
    <w:rsid w:val="0017734C"/>
    <w:rsid w:val="0018343A"/>
    <w:rsid w:val="0018395F"/>
    <w:rsid w:val="00185077"/>
    <w:rsid w:val="00187234"/>
    <w:rsid w:val="00190A3C"/>
    <w:rsid w:val="00191921"/>
    <w:rsid w:val="00193502"/>
    <w:rsid w:val="00193CB5"/>
    <w:rsid w:val="00194166"/>
    <w:rsid w:val="0019586C"/>
    <w:rsid w:val="001961D5"/>
    <w:rsid w:val="00197CA5"/>
    <w:rsid w:val="001A0866"/>
    <w:rsid w:val="001A0B56"/>
    <w:rsid w:val="001A0D64"/>
    <w:rsid w:val="001A3C84"/>
    <w:rsid w:val="001A5A0A"/>
    <w:rsid w:val="001A60F1"/>
    <w:rsid w:val="001A7104"/>
    <w:rsid w:val="001A72F3"/>
    <w:rsid w:val="001B2876"/>
    <w:rsid w:val="001B2DDA"/>
    <w:rsid w:val="001B4CE4"/>
    <w:rsid w:val="001B6D7E"/>
    <w:rsid w:val="001C2AA7"/>
    <w:rsid w:val="001C3F00"/>
    <w:rsid w:val="001C590E"/>
    <w:rsid w:val="001C5C94"/>
    <w:rsid w:val="001D291B"/>
    <w:rsid w:val="001D3030"/>
    <w:rsid w:val="001D4644"/>
    <w:rsid w:val="001D4A6C"/>
    <w:rsid w:val="001D5AA9"/>
    <w:rsid w:val="001D5CA0"/>
    <w:rsid w:val="001D739C"/>
    <w:rsid w:val="001E11B0"/>
    <w:rsid w:val="001E1B9D"/>
    <w:rsid w:val="001E1F2B"/>
    <w:rsid w:val="001E20EE"/>
    <w:rsid w:val="001E40B9"/>
    <w:rsid w:val="001F0B65"/>
    <w:rsid w:val="001F1296"/>
    <w:rsid w:val="001F54E0"/>
    <w:rsid w:val="00200518"/>
    <w:rsid w:val="002006A7"/>
    <w:rsid w:val="00201361"/>
    <w:rsid w:val="00201E6C"/>
    <w:rsid w:val="0020359E"/>
    <w:rsid w:val="00204DDD"/>
    <w:rsid w:val="00207F1B"/>
    <w:rsid w:val="002104F9"/>
    <w:rsid w:val="002114FF"/>
    <w:rsid w:val="00212477"/>
    <w:rsid w:val="00212BD3"/>
    <w:rsid w:val="00213729"/>
    <w:rsid w:val="00214068"/>
    <w:rsid w:val="00214D3D"/>
    <w:rsid w:val="00214E6E"/>
    <w:rsid w:val="0021550C"/>
    <w:rsid w:val="002157B6"/>
    <w:rsid w:val="00215E3C"/>
    <w:rsid w:val="0021659E"/>
    <w:rsid w:val="00216BCC"/>
    <w:rsid w:val="002203E5"/>
    <w:rsid w:val="00220951"/>
    <w:rsid w:val="002223C2"/>
    <w:rsid w:val="00222E14"/>
    <w:rsid w:val="00223561"/>
    <w:rsid w:val="002251BA"/>
    <w:rsid w:val="00226383"/>
    <w:rsid w:val="0022640B"/>
    <w:rsid w:val="00226875"/>
    <w:rsid w:val="00230182"/>
    <w:rsid w:val="0023057E"/>
    <w:rsid w:val="00230FFF"/>
    <w:rsid w:val="0023227E"/>
    <w:rsid w:val="00234430"/>
    <w:rsid w:val="002361A8"/>
    <w:rsid w:val="00236747"/>
    <w:rsid w:val="00236FCF"/>
    <w:rsid w:val="00240F5A"/>
    <w:rsid w:val="00241885"/>
    <w:rsid w:val="002506F9"/>
    <w:rsid w:val="00253667"/>
    <w:rsid w:val="00255E0E"/>
    <w:rsid w:val="002562CF"/>
    <w:rsid w:val="00256FFA"/>
    <w:rsid w:val="002617C8"/>
    <w:rsid w:val="00262C88"/>
    <w:rsid w:val="002663BB"/>
    <w:rsid w:val="002728EB"/>
    <w:rsid w:val="0027374F"/>
    <w:rsid w:val="00274A55"/>
    <w:rsid w:val="00275255"/>
    <w:rsid w:val="002754D6"/>
    <w:rsid w:val="00277886"/>
    <w:rsid w:val="0028018A"/>
    <w:rsid w:val="00280D82"/>
    <w:rsid w:val="00280F9B"/>
    <w:rsid w:val="002844DD"/>
    <w:rsid w:val="00285B25"/>
    <w:rsid w:val="00286423"/>
    <w:rsid w:val="00287DD0"/>
    <w:rsid w:val="002902E4"/>
    <w:rsid w:val="0029052F"/>
    <w:rsid w:val="0029056A"/>
    <w:rsid w:val="0029127D"/>
    <w:rsid w:val="0029139E"/>
    <w:rsid w:val="00291DF6"/>
    <w:rsid w:val="00294152"/>
    <w:rsid w:val="0029481C"/>
    <w:rsid w:val="00297AD0"/>
    <w:rsid w:val="00297E75"/>
    <w:rsid w:val="002A3B0A"/>
    <w:rsid w:val="002A3DEA"/>
    <w:rsid w:val="002A5DA0"/>
    <w:rsid w:val="002A6C55"/>
    <w:rsid w:val="002B1F9B"/>
    <w:rsid w:val="002B220A"/>
    <w:rsid w:val="002B26F2"/>
    <w:rsid w:val="002B3349"/>
    <w:rsid w:val="002B6875"/>
    <w:rsid w:val="002B7F59"/>
    <w:rsid w:val="002C1547"/>
    <w:rsid w:val="002C4100"/>
    <w:rsid w:val="002C43EC"/>
    <w:rsid w:val="002C60C2"/>
    <w:rsid w:val="002C7C40"/>
    <w:rsid w:val="002C7C75"/>
    <w:rsid w:val="002D0330"/>
    <w:rsid w:val="002D093B"/>
    <w:rsid w:val="002D2352"/>
    <w:rsid w:val="002D3286"/>
    <w:rsid w:val="002D3F38"/>
    <w:rsid w:val="002D4076"/>
    <w:rsid w:val="002D4337"/>
    <w:rsid w:val="002D5DE3"/>
    <w:rsid w:val="002D61CA"/>
    <w:rsid w:val="002E0E9E"/>
    <w:rsid w:val="002E3ABC"/>
    <w:rsid w:val="002E45D5"/>
    <w:rsid w:val="002E4C6A"/>
    <w:rsid w:val="002F1867"/>
    <w:rsid w:val="002F40CF"/>
    <w:rsid w:val="002F6815"/>
    <w:rsid w:val="003005F7"/>
    <w:rsid w:val="003026BE"/>
    <w:rsid w:val="00302D7F"/>
    <w:rsid w:val="00306B3D"/>
    <w:rsid w:val="00310F00"/>
    <w:rsid w:val="00312153"/>
    <w:rsid w:val="0031282A"/>
    <w:rsid w:val="00312E81"/>
    <w:rsid w:val="00315834"/>
    <w:rsid w:val="00317764"/>
    <w:rsid w:val="003279E9"/>
    <w:rsid w:val="003324F3"/>
    <w:rsid w:val="00332AC5"/>
    <w:rsid w:val="0033328B"/>
    <w:rsid w:val="00333AD4"/>
    <w:rsid w:val="0033403A"/>
    <w:rsid w:val="00336BDD"/>
    <w:rsid w:val="003374E8"/>
    <w:rsid w:val="003401B4"/>
    <w:rsid w:val="00340DC0"/>
    <w:rsid w:val="00341C4E"/>
    <w:rsid w:val="00342B05"/>
    <w:rsid w:val="00342C37"/>
    <w:rsid w:val="003445BF"/>
    <w:rsid w:val="003447FA"/>
    <w:rsid w:val="00346284"/>
    <w:rsid w:val="00350328"/>
    <w:rsid w:val="00352A5B"/>
    <w:rsid w:val="00356CDC"/>
    <w:rsid w:val="00357873"/>
    <w:rsid w:val="00360402"/>
    <w:rsid w:val="00363EFB"/>
    <w:rsid w:val="00365C11"/>
    <w:rsid w:val="00370684"/>
    <w:rsid w:val="00375164"/>
    <w:rsid w:val="003824E9"/>
    <w:rsid w:val="0038352F"/>
    <w:rsid w:val="00387F17"/>
    <w:rsid w:val="00390EC9"/>
    <w:rsid w:val="00392AD0"/>
    <w:rsid w:val="0039640E"/>
    <w:rsid w:val="003A1D2C"/>
    <w:rsid w:val="003A2A73"/>
    <w:rsid w:val="003A31FB"/>
    <w:rsid w:val="003A551D"/>
    <w:rsid w:val="003A5AD7"/>
    <w:rsid w:val="003A65E7"/>
    <w:rsid w:val="003A799C"/>
    <w:rsid w:val="003B18B7"/>
    <w:rsid w:val="003B29EC"/>
    <w:rsid w:val="003B6442"/>
    <w:rsid w:val="003B6601"/>
    <w:rsid w:val="003B66B8"/>
    <w:rsid w:val="003C19FE"/>
    <w:rsid w:val="003C1A86"/>
    <w:rsid w:val="003C26B6"/>
    <w:rsid w:val="003C4A33"/>
    <w:rsid w:val="003C5516"/>
    <w:rsid w:val="003C69D8"/>
    <w:rsid w:val="003C6EBB"/>
    <w:rsid w:val="003D1E5F"/>
    <w:rsid w:val="003D2CA4"/>
    <w:rsid w:val="003D439B"/>
    <w:rsid w:val="003D43ED"/>
    <w:rsid w:val="003D4773"/>
    <w:rsid w:val="003D751F"/>
    <w:rsid w:val="003E22B2"/>
    <w:rsid w:val="003E30B4"/>
    <w:rsid w:val="003E367F"/>
    <w:rsid w:val="003E4D2D"/>
    <w:rsid w:val="003E63C4"/>
    <w:rsid w:val="003F043B"/>
    <w:rsid w:val="003F04BD"/>
    <w:rsid w:val="003F34A6"/>
    <w:rsid w:val="0040103F"/>
    <w:rsid w:val="00406598"/>
    <w:rsid w:val="00407493"/>
    <w:rsid w:val="004101B5"/>
    <w:rsid w:val="00410F81"/>
    <w:rsid w:val="00411499"/>
    <w:rsid w:val="004120A0"/>
    <w:rsid w:val="004151E2"/>
    <w:rsid w:val="00415D1C"/>
    <w:rsid w:val="00416FBB"/>
    <w:rsid w:val="004178D8"/>
    <w:rsid w:val="00421605"/>
    <w:rsid w:val="004236BE"/>
    <w:rsid w:val="0042551E"/>
    <w:rsid w:val="00425D88"/>
    <w:rsid w:val="00427D6D"/>
    <w:rsid w:val="00427E56"/>
    <w:rsid w:val="004300FC"/>
    <w:rsid w:val="004302C9"/>
    <w:rsid w:val="004322E5"/>
    <w:rsid w:val="00432D1F"/>
    <w:rsid w:val="004335FC"/>
    <w:rsid w:val="004350FE"/>
    <w:rsid w:val="0043790F"/>
    <w:rsid w:val="00443B2A"/>
    <w:rsid w:val="00447442"/>
    <w:rsid w:val="004476F6"/>
    <w:rsid w:val="004515AE"/>
    <w:rsid w:val="004519D1"/>
    <w:rsid w:val="004526BD"/>
    <w:rsid w:val="004556DE"/>
    <w:rsid w:val="004608D5"/>
    <w:rsid w:val="004633D3"/>
    <w:rsid w:val="00463A98"/>
    <w:rsid w:val="00463D7F"/>
    <w:rsid w:val="00464980"/>
    <w:rsid w:val="00464994"/>
    <w:rsid w:val="004730B4"/>
    <w:rsid w:val="00474B05"/>
    <w:rsid w:val="004759F0"/>
    <w:rsid w:val="004818A3"/>
    <w:rsid w:val="0048409B"/>
    <w:rsid w:val="00485E4F"/>
    <w:rsid w:val="0048765F"/>
    <w:rsid w:val="004907B0"/>
    <w:rsid w:val="00490B8D"/>
    <w:rsid w:val="00490FF1"/>
    <w:rsid w:val="004918F8"/>
    <w:rsid w:val="00491F0C"/>
    <w:rsid w:val="00492FDF"/>
    <w:rsid w:val="00495103"/>
    <w:rsid w:val="004958B2"/>
    <w:rsid w:val="00496EFA"/>
    <w:rsid w:val="004A006C"/>
    <w:rsid w:val="004A2D66"/>
    <w:rsid w:val="004A2F1E"/>
    <w:rsid w:val="004A3154"/>
    <w:rsid w:val="004A45CF"/>
    <w:rsid w:val="004B4D8B"/>
    <w:rsid w:val="004B52A6"/>
    <w:rsid w:val="004B549A"/>
    <w:rsid w:val="004B5E58"/>
    <w:rsid w:val="004B62E7"/>
    <w:rsid w:val="004B77AA"/>
    <w:rsid w:val="004C07F6"/>
    <w:rsid w:val="004C1612"/>
    <w:rsid w:val="004C79E5"/>
    <w:rsid w:val="004C7C1F"/>
    <w:rsid w:val="004D1CCE"/>
    <w:rsid w:val="004D6EF8"/>
    <w:rsid w:val="004E07AB"/>
    <w:rsid w:val="004E2CF8"/>
    <w:rsid w:val="004E51C1"/>
    <w:rsid w:val="004E5C7B"/>
    <w:rsid w:val="004E6088"/>
    <w:rsid w:val="004E6723"/>
    <w:rsid w:val="004F06B2"/>
    <w:rsid w:val="004F3513"/>
    <w:rsid w:val="004F3911"/>
    <w:rsid w:val="004F4B3D"/>
    <w:rsid w:val="004F5ECA"/>
    <w:rsid w:val="004F71EE"/>
    <w:rsid w:val="00502DEB"/>
    <w:rsid w:val="005038FF"/>
    <w:rsid w:val="00504BFE"/>
    <w:rsid w:val="0050656B"/>
    <w:rsid w:val="00510342"/>
    <w:rsid w:val="00510EB1"/>
    <w:rsid w:val="00512D12"/>
    <w:rsid w:val="00513B87"/>
    <w:rsid w:val="0051464B"/>
    <w:rsid w:val="00516CE4"/>
    <w:rsid w:val="00516D2E"/>
    <w:rsid w:val="005173A7"/>
    <w:rsid w:val="005203CE"/>
    <w:rsid w:val="00521B2D"/>
    <w:rsid w:val="00523AB3"/>
    <w:rsid w:val="00524C38"/>
    <w:rsid w:val="00525697"/>
    <w:rsid w:val="0052645C"/>
    <w:rsid w:val="00527E27"/>
    <w:rsid w:val="00532B18"/>
    <w:rsid w:val="00534437"/>
    <w:rsid w:val="00534A94"/>
    <w:rsid w:val="00535457"/>
    <w:rsid w:val="00541065"/>
    <w:rsid w:val="00542C72"/>
    <w:rsid w:val="0054348F"/>
    <w:rsid w:val="00543731"/>
    <w:rsid w:val="00545794"/>
    <w:rsid w:val="00552E47"/>
    <w:rsid w:val="00556062"/>
    <w:rsid w:val="005563DC"/>
    <w:rsid w:val="00557553"/>
    <w:rsid w:val="00562821"/>
    <w:rsid w:val="00562F7A"/>
    <w:rsid w:val="00564552"/>
    <w:rsid w:val="005672A3"/>
    <w:rsid w:val="00570CCE"/>
    <w:rsid w:val="00573DF3"/>
    <w:rsid w:val="00575647"/>
    <w:rsid w:val="00575B48"/>
    <w:rsid w:val="005763DB"/>
    <w:rsid w:val="005776ED"/>
    <w:rsid w:val="00580383"/>
    <w:rsid w:val="005823D0"/>
    <w:rsid w:val="005825AE"/>
    <w:rsid w:val="00582924"/>
    <w:rsid w:val="00583572"/>
    <w:rsid w:val="00586009"/>
    <w:rsid w:val="005904DA"/>
    <w:rsid w:val="005925F0"/>
    <w:rsid w:val="00592624"/>
    <w:rsid w:val="00594D4D"/>
    <w:rsid w:val="00596F60"/>
    <w:rsid w:val="005A45D7"/>
    <w:rsid w:val="005A4AB6"/>
    <w:rsid w:val="005A5776"/>
    <w:rsid w:val="005B0002"/>
    <w:rsid w:val="005B0902"/>
    <w:rsid w:val="005B0FCE"/>
    <w:rsid w:val="005B2AE0"/>
    <w:rsid w:val="005B3453"/>
    <w:rsid w:val="005B5CF9"/>
    <w:rsid w:val="005C0F05"/>
    <w:rsid w:val="005C17C2"/>
    <w:rsid w:val="005C723B"/>
    <w:rsid w:val="005D0BE2"/>
    <w:rsid w:val="005D264D"/>
    <w:rsid w:val="005D2DB3"/>
    <w:rsid w:val="005D2F2A"/>
    <w:rsid w:val="005D382D"/>
    <w:rsid w:val="005D509C"/>
    <w:rsid w:val="005D562F"/>
    <w:rsid w:val="005D6DB9"/>
    <w:rsid w:val="005E1B2D"/>
    <w:rsid w:val="005E22F6"/>
    <w:rsid w:val="005E412B"/>
    <w:rsid w:val="005E4AFB"/>
    <w:rsid w:val="005E6F44"/>
    <w:rsid w:val="005F024C"/>
    <w:rsid w:val="005F43A8"/>
    <w:rsid w:val="005F4642"/>
    <w:rsid w:val="005F5C9A"/>
    <w:rsid w:val="005F62F1"/>
    <w:rsid w:val="0060381D"/>
    <w:rsid w:val="006047F7"/>
    <w:rsid w:val="00604AD0"/>
    <w:rsid w:val="00605531"/>
    <w:rsid w:val="006076C1"/>
    <w:rsid w:val="006079C6"/>
    <w:rsid w:val="00615C66"/>
    <w:rsid w:val="0061621C"/>
    <w:rsid w:val="006170F7"/>
    <w:rsid w:val="00617D42"/>
    <w:rsid w:val="00622225"/>
    <w:rsid w:val="00623372"/>
    <w:rsid w:val="0062400A"/>
    <w:rsid w:val="0062467E"/>
    <w:rsid w:val="006270B6"/>
    <w:rsid w:val="00627576"/>
    <w:rsid w:val="00627A65"/>
    <w:rsid w:val="00631E6F"/>
    <w:rsid w:val="006325C8"/>
    <w:rsid w:val="006326BF"/>
    <w:rsid w:val="00633C5E"/>
    <w:rsid w:val="0063517F"/>
    <w:rsid w:val="0063699B"/>
    <w:rsid w:val="00637B21"/>
    <w:rsid w:val="00641437"/>
    <w:rsid w:val="006434C4"/>
    <w:rsid w:val="00643954"/>
    <w:rsid w:val="00646720"/>
    <w:rsid w:val="00647994"/>
    <w:rsid w:val="00651A60"/>
    <w:rsid w:val="00652A2B"/>
    <w:rsid w:val="006532A4"/>
    <w:rsid w:val="0065468E"/>
    <w:rsid w:val="0065700C"/>
    <w:rsid w:val="00663099"/>
    <w:rsid w:val="00663653"/>
    <w:rsid w:val="00663955"/>
    <w:rsid w:val="00665967"/>
    <w:rsid w:val="00666CBB"/>
    <w:rsid w:val="00670014"/>
    <w:rsid w:val="00673458"/>
    <w:rsid w:val="006734B4"/>
    <w:rsid w:val="006802E0"/>
    <w:rsid w:val="0068200E"/>
    <w:rsid w:val="00682125"/>
    <w:rsid w:val="00682539"/>
    <w:rsid w:val="00685030"/>
    <w:rsid w:val="0068562E"/>
    <w:rsid w:val="00690FFF"/>
    <w:rsid w:val="00692400"/>
    <w:rsid w:val="006930E0"/>
    <w:rsid w:val="00693479"/>
    <w:rsid w:val="00693D71"/>
    <w:rsid w:val="00694114"/>
    <w:rsid w:val="00694440"/>
    <w:rsid w:val="00694A5A"/>
    <w:rsid w:val="006956F2"/>
    <w:rsid w:val="0069625C"/>
    <w:rsid w:val="00697F0B"/>
    <w:rsid w:val="006A086B"/>
    <w:rsid w:val="006A2023"/>
    <w:rsid w:val="006A2CE5"/>
    <w:rsid w:val="006A2DD7"/>
    <w:rsid w:val="006A78CD"/>
    <w:rsid w:val="006B00C3"/>
    <w:rsid w:val="006B029B"/>
    <w:rsid w:val="006B186C"/>
    <w:rsid w:val="006B1F2E"/>
    <w:rsid w:val="006B46B8"/>
    <w:rsid w:val="006C18DB"/>
    <w:rsid w:val="006C1DA3"/>
    <w:rsid w:val="006C29A0"/>
    <w:rsid w:val="006C2C3A"/>
    <w:rsid w:val="006C4745"/>
    <w:rsid w:val="006C5816"/>
    <w:rsid w:val="006C60BD"/>
    <w:rsid w:val="006C77A4"/>
    <w:rsid w:val="006C7FEB"/>
    <w:rsid w:val="006D1FBB"/>
    <w:rsid w:val="006D2ADF"/>
    <w:rsid w:val="006D4778"/>
    <w:rsid w:val="006D53EF"/>
    <w:rsid w:val="006D64F1"/>
    <w:rsid w:val="006D6E7B"/>
    <w:rsid w:val="006D7973"/>
    <w:rsid w:val="006D7C8B"/>
    <w:rsid w:val="006E14E0"/>
    <w:rsid w:val="006E25CA"/>
    <w:rsid w:val="006E44E6"/>
    <w:rsid w:val="006F134C"/>
    <w:rsid w:val="006F1766"/>
    <w:rsid w:val="006F24E6"/>
    <w:rsid w:val="006F47C5"/>
    <w:rsid w:val="006F5C5D"/>
    <w:rsid w:val="006F5F0A"/>
    <w:rsid w:val="006F6216"/>
    <w:rsid w:val="006F7584"/>
    <w:rsid w:val="006F7987"/>
    <w:rsid w:val="00701E33"/>
    <w:rsid w:val="007037C0"/>
    <w:rsid w:val="0070476F"/>
    <w:rsid w:val="0071034A"/>
    <w:rsid w:val="007124EB"/>
    <w:rsid w:val="00713F47"/>
    <w:rsid w:val="00714FB6"/>
    <w:rsid w:val="007167EC"/>
    <w:rsid w:val="00717B79"/>
    <w:rsid w:val="00721E35"/>
    <w:rsid w:val="00726429"/>
    <w:rsid w:val="00726F2F"/>
    <w:rsid w:val="00727F2C"/>
    <w:rsid w:val="007311D8"/>
    <w:rsid w:val="007344A7"/>
    <w:rsid w:val="00737C5F"/>
    <w:rsid w:val="00740BED"/>
    <w:rsid w:val="00741A98"/>
    <w:rsid w:val="00743C69"/>
    <w:rsid w:val="00744435"/>
    <w:rsid w:val="00745569"/>
    <w:rsid w:val="00745E5E"/>
    <w:rsid w:val="00750467"/>
    <w:rsid w:val="00751EFD"/>
    <w:rsid w:val="00752838"/>
    <w:rsid w:val="0075477E"/>
    <w:rsid w:val="00754CD2"/>
    <w:rsid w:val="007561E4"/>
    <w:rsid w:val="0075626F"/>
    <w:rsid w:val="00756326"/>
    <w:rsid w:val="007569CC"/>
    <w:rsid w:val="00756FFB"/>
    <w:rsid w:val="00762583"/>
    <w:rsid w:val="007655BE"/>
    <w:rsid w:val="007659A8"/>
    <w:rsid w:val="007659EE"/>
    <w:rsid w:val="007665BF"/>
    <w:rsid w:val="00767923"/>
    <w:rsid w:val="007723EC"/>
    <w:rsid w:val="00772A79"/>
    <w:rsid w:val="00774393"/>
    <w:rsid w:val="00775F77"/>
    <w:rsid w:val="00780AC9"/>
    <w:rsid w:val="0078142A"/>
    <w:rsid w:val="007823CE"/>
    <w:rsid w:val="0078549E"/>
    <w:rsid w:val="00787A3B"/>
    <w:rsid w:val="00791749"/>
    <w:rsid w:val="00792A8D"/>
    <w:rsid w:val="00793653"/>
    <w:rsid w:val="0079475C"/>
    <w:rsid w:val="00794DDE"/>
    <w:rsid w:val="00796440"/>
    <w:rsid w:val="007A02F7"/>
    <w:rsid w:val="007A295F"/>
    <w:rsid w:val="007A4FB0"/>
    <w:rsid w:val="007A6009"/>
    <w:rsid w:val="007A6981"/>
    <w:rsid w:val="007B02FF"/>
    <w:rsid w:val="007B218C"/>
    <w:rsid w:val="007B22AB"/>
    <w:rsid w:val="007B3819"/>
    <w:rsid w:val="007B688A"/>
    <w:rsid w:val="007C02CD"/>
    <w:rsid w:val="007C07FC"/>
    <w:rsid w:val="007C20F8"/>
    <w:rsid w:val="007C2DCB"/>
    <w:rsid w:val="007C3639"/>
    <w:rsid w:val="007C5E3E"/>
    <w:rsid w:val="007C5FEB"/>
    <w:rsid w:val="007C68A9"/>
    <w:rsid w:val="007D03E9"/>
    <w:rsid w:val="007D0F1F"/>
    <w:rsid w:val="007D113B"/>
    <w:rsid w:val="007D3715"/>
    <w:rsid w:val="007D53DB"/>
    <w:rsid w:val="007D5420"/>
    <w:rsid w:val="007D6BC9"/>
    <w:rsid w:val="007D72AF"/>
    <w:rsid w:val="007E190D"/>
    <w:rsid w:val="007E2B26"/>
    <w:rsid w:val="007E38C8"/>
    <w:rsid w:val="007E68EB"/>
    <w:rsid w:val="007E7D1C"/>
    <w:rsid w:val="007E7E17"/>
    <w:rsid w:val="007E7EBF"/>
    <w:rsid w:val="007F2328"/>
    <w:rsid w:val="007F2574"/>
    <w:rsid w:val="007F7090"/>
    <w:rsid w:val="0080067A"/>
    <w:rsid w:val="008019B4"/>
    <w:rsid w:val="00804F67"/>
    <w:rsid w:val="0081005A"/>
    <w:rsid w:val="00810418"/>
    <w:rsid w:val="00810482"/>
    <w:rsid w:val="00810972"/>
    <w:rsid w:val="0081130F"/>
    <w:rsid w:val="00811FF5"/>
    <w:rsid w:val="00813253"/>
    <w:rsid w:val="00814CA5"/>
    <w:rsid w:val="00814F2E"/>
    <w:rsid w:val="00816E08"/>
    <w:rsid w:val="00823931"/>
    <w:rsid w:val="008240BA"/>
    <w:rsid w:val="00825317"/>
    <w:rsid w:val="00826414"/>
    <w:rsid w:val="00826A3A"/>
    <w:rsid w:val="0083221B"/>
    <w:rsid w:val="008332D3"/>
    <w:rsid w:val="00833F3F"/>
    <w:rsid w:val="00835DF4"/>
    <w:rsid w:val="00836D31"/>
    <w:rsid w:val="00837F87"/>
    <w:rsid w:val="00840519"/>
    <w:rsid w:val="00841CFD"/>
    <w:rsid w:val="00843548"/>
    <w:rsid w:val="0084431D"/>
    <w:rsid w:val="00845004"/>
    <w:rsid w:val="008459DA"/>
    <w:rsid w:val="0084762E"/>
    <w:rsid w:val="00847B71"/>
    <w:rsid w:val="00850753"/>
    <w:rsid w:val="00851D1F"/>
    <w:rsid w:val="00853018"/>
    <w:rsid w:val="00853241"/>
    <w:rsid w:val="0085499A"/>
    <w:rsid w:val="00857C10"/>
    <w:rsid w:val="00860E84"/>
    <w:rsid w:val="008612BD"/>
    <w:rsid w:val="008621A1"/>
    <w:rsid w:val="00863DB0"/>
    <w:rsid w:val="008661E3"/>
    <w:rsid w:val="00870E62"/>
    <w:rsid w:val="008710B9"/>
    <w:rsid w:val="008734EC"/>
    <w:rsid w:val="0087508C"/>
    <w:rsid w:val="0087514E"/>
    <w:rsid w:val="008765D0"/>
    <w:rsid w:val="0087684F"/>
    <w:rsid w:val="008845BE"/>
    <w:rsid w:val="00885726"/>
    <w:rsid w:val="00885B6F"/>
    <w:rsid w:val="0088649C"/>
    <w:rsid w:val="0089024F"/>
    <w:rsid w:val="008902D1"/>
    <w:rsid w:val="00890B53"/>
    <w:rsid w:val="00891234"/>
    <w:rsid w:val="0089198C"/>
    <w:rsid w:val="008927F8"/>
    <w:rsid w:val="008956FB"/>
    <w:rsid w:val="008A04E4"/>
    <w:rsid w:val="008A27A9"/>
    <w:rsid w:val="008A3C5D"/>
    <w:rsid w:val="008A5D42"/>
    <w:rsid w:val="008A6BEB"/>
    <w:rsid w:val="008A755C"/>
    <w:rsid w:val="008B211E"/>
    <w:rsid w:val="008B3448"/>
    <w:rsid w:val="008B356F"/>
    <w:rsid w:val="008B388E"/>
    <w:rsid w:val="008C1B61"/>
    <w:rsid w:val="008C4143"/>
    <w:rsid w:val="008D008A"/>
    <w:rsid w:val="008D3A6C"/>
    <w:rsid w:val="008D55ED"/>
    <w:rsid w:val="008D5D83"/>
    <w:rsid w:val="008D7F27"/>
    <w:rsid w:val="008E0326"/>
    <w:rsid w:val="008E3439"/>
    <w:rsid w:val="008E34FE"/>
    <w:rsid w:val="008E55A8"/>
    <w:rsid w:val="008E5C7D"/>
    <w:rsid w:val="008E5EFE"/>
    <w:rsid w:val="008E7DF1"/>
    <w:rsid w:val="008F01F0"/>
    <w:rsid w:val="008F6369"/>
    <w:rsid w:val="008F660F"/>
    <w:rsid w:val="009010AA"/>
    <w:rsid w:val="009039F7"/>
    <w:rsid w:val="009055B5"/>
    <w:rsid w:val="0090597C"/>
    <w:rsid w:val="00907FA2"/>
    <w:rsid w:val="0091016C"/>
    <w:rsid w:val="00913EA6"/>
    <w:rsid w:val="00914F26"/>
    <w:rsid w:val="00916AE7"/>
    <w:rsid w:val="009208C8"/>
    <w:rsid w:val="00921471"/>
    <w:rsid w:val="009224FC"/>
    <w:rsid w:val="00926075"/>
    <w:rsid w:val="00926FFB"/>
    <w:rsid w:val="0092744D"/>
    <w:rsid w:val="00931F23"/>
    <w:rsid w:val="009320B7"/>
    <w:rsid w:val="009328DB"/>
    <w:rsid w:val="00933576"/>
    <w:rsid w:val="0093494C"/>
    <w:rsid w:val="00935527"/>
    <w:rsid w:val="00935A40"/>
    <w:rsid w:val="00936D43"/>
    <w:rsid w:val="00937F34"/>
    <w:rsid w:val="00941AED"/>
    <w:rsid w:val="009452B5"/>
    <w:rsid w:val="009452F2"/>
    <w:rsid w:val="00946D22"/>
    <w:rsid w:val="00950157"/>
    <w:rsid w:val="0095094C"/>
    <w:rsid w:val="00951260"/>
    <w:rsid w:val="0095241E"/>
    <w:rsid w:val="00955575"/>
    <w:rsid w:val="00956C9A"/>
    <w:rsid w:val="00957B1C"/>
    <w:rsid w:val="009603F2"/>
    <w:rsid w:val="00961161"/>
    <w:rsid w:val="00962B00"/>
    <w:rsid w:val="00963B29"/>
    <w:rsid w:val="00964614"/>
    <w:rsid w:val="0096504C"/>
    <w:rsid w:val="00965336"/>
    <w:rsid w:val="009666DB"/>
    <w:rsid w:val="00966A91"/>
    <w:rsid w:val="00966C11"/>
    <w:rsid w:val="0096775E"/>
    <w:rsid w:val="00973881"/>
    <w:rsid w:val="00973910"/>
    <w:rsid w:val="00975CA8"/>
    <w:rsid w:val="00982404"/>
    <w:rsid w:val="00982BE7"/>
    <w:rsid w:val="00982DCB"/>
    <w:rsid w:val="00985E7B"/>
    <w:rsid w:val="00990FCC"/>
    <w:rsid w:val="009941F1"/>
    <w:rsid w:val="009961C0"/>
    <w:rsid w:val="009A24CC"/>
    <w:rsid w:val="009A2D95"/>
    <w:rsid w:val="009A3286"/>
    <w:rsid w:val="009A4C58"/>
    <w:rsid w:val="009A524A"/>
    <w:rsid w:val="009A58B1"/>
    <w:rsid w:val="009A6622"/>
    <w:rsid w:val="009A7582"/>
    <w:rsid w:val="009B39AD"/>
    <w:rsid w:val="009B4208"/>
    <w:rsid w:val="009B6F4D"/>
    <w:rsid w:val="009C00C1"/>
    <w:rsid w:val="009C17AC"/>
    <w:rsid w:val="009C4100"/>
    <w:rsid w:val="009C4686"/>
    <w:rsid w:val="009C48FC"/>
    <w:rsid w:val="009C4DA4"/>
    <w:rsid w:val="009D443B"/>
    <w:rsid w:val="009D47CD"/>
    <w:rsid w:val="009D4B0A"/>
    <w:rsid w:val="009D53B0"/>
    <w:rsid w:val="009D62DF"/>
    <w:rsid w:val="009D75EA"/>
    <w:rsid w:val="009E054E"/>
    <w:rsid w:val="009E587F"/>
    <w:rsid w:val="009E5EA5"/>
    <w:rsid w:val="009E6505"/>
    <w:rsid w:val="009E73A2"/>
    <w:rsid w:val="009E753B"/>
    <w:rsid w:val="009F197C"/>
    <w:rsid w:val="009F3370"/>
    <w:rsid w:val="009F3EA4"/>
    <w:rsid w:val="009F4A3C"/>
    <w:rsid w:val="009F52E0"/>
    <w:rsid w:val="009F6034"/>
    <w:rsid w:val="009F6747"/>
    <w:rsid w:val="009F6C9C"/>
    <w:rsid w:val="009F7891"/>
    <w:rsid w:val="009F7C0B"/>
    <w:rsid w:val="00A00BCD"/>
    <w:rsid w:val="00A01FFE"/>
    <w:rsid w:val="00A06BCE"/>
    <w:rsid w:val="00A072A9"/>
    <w:rsid w:val="00A12B8B"/>
    <w:rsid w:val="00A133AF"/>
    <w:rsid w:val="00A14709"/>
    <w:rsid w:val="00A17FB1"/>
    <w:rsid w:val="00A20C0A"/>
    <w:rsid w:val="00A2536B"/>
    <w:rsid w:val="00A27033"/>
    <w:rsid w:val="00A308C3"/>
    <w:rsid w:val="00A34F04"/>
    <w:rsid w:val="00A3517C"/>
    <w:rsid w:val="00A35372"/>
    <w:rsid w:val="00A355EB"/>
    <w:rsid w:val="00A36220"/>
    <w:rsid w:val="00A36A0C"/>
    <w:rsid w:val="00A3708F"/>
    <w:rsid w:val="00A41B70"/>
    <w:rsid w:val="00A42ED3"/>
    <w:rsid w:val="00A467B9"/>
    <w:rsid w:val="00A46BEB"/>
    <w:rsid w:val="00A47FAF"/>
    <w:rsid w:val="00A50DE6"/>
    <w:rsid w:val="00A50EF0"/>
    <w:rsid w:val="00A51760"/>
    <w:rsid w:val="00A51A07"/>
    <w:rsid w:val="00A51D12"/>
    <w:rsid w:val="00A52BCB"/>
    <w:rsid w:val="00A53C2A"/>
    <w:rsid w:val="00A54115"/>
    <w:rsid w:val="00A54246"/>
    <w:rsid w:val="00A54510"/>
    <w:rsid w:val="00A548E5"/>
    <w:rsid w:val="00A55E12"/>
    <w:rsid w:val="00A56803"/>
    <w:rsid w:val="00A56A74"/>
    <w:rsid w:val="00A600F8"/>
    <w:rsid w:val="00A60BD8"/>
    <w:rsid w:val="00A61D97"/>
    <w:rsid w:val="00A62A31"/>
    <w:rsid w:val="00A661F1"/>
    <w:rsid w:val="00A704D1"/>
    <w:rsid w:val="00A71260"/>
    <w:rsid w:val="00A7312A"/>
    <w:rsid w:val="00A7321A"/>
    <w:rsid w:val="00A742F8"/>
    <w:rsid w:val="00A74A29"/>
    <w:rsid w:val="00A76AB7"/>
    <w:rsid w:val="00A76B6A"/>
    <w:rsid w:val="00A7737B"/>
    <w:rsid w:val="00A8469A"/>
    <w:rsid w:val="00A85AE7"/>
    <w:rsid w:val="00A85BE7"/>
    <w:rsid w:val="00A90938"/>
    <w:rsid w:val="00A923DB"/>
    <w:rsid w:val="00A93847"/>
    <w:rsid w:val="00A9449C"/>
    <w:rsid w:val="00A967ED"/>
    <w:rsid w:val="00A975D8"/>
    <w:rsid w:val="00AA16BD"/>
    <w:rsid w:val="00AA23F0"/>
    <w:rsid w:val="00AA2FEA"/>
    <w:rsid w:val="00AA3EBF"/>
    <w:rsid w:val="00AA523A"/>
    <w:rsid w:val="00AA74D5"/>
    <w:rsid w:val="00AB0121"/>
    <w:rsid w:val="00AB3072"/>
    <w:rsid w:val="00AB4A76"/>
    <w:rsid w:val="00AB4FD5"/>
    <w:rsid w:val="00AB63FB"/>
    <w:rsid w:val="00AB7DE9"/>
    <w:rsid w:val="00AC39DD"/>
    <w:rsid w:val="00AC5882"/>
    <w:rsid w:val="00AC69EB"/>
    <w:rsid w:val="00AC6AB6"/>
    <w:rsid w:val="00AC6B0C"/>
    <w:rsid w:val="00AD602B"/>
    <w:rsid w:val="00AE047A"/>
    <w:rsid w:val="00AE1429"/>
    <w:rsid w:val="00AE3684"/>
    <w:rsid w:val="00AE40D2"/>
    <w:rsid w:val="00AE5236"/>
    <w:rsid w:val="00AF16C4"/>
    <w:rsid w:val="00AF2064"/>
    <w:rsid w:val="00AF2772"/>
    <w:rsid w:val="00AF32F5"/>
    <w:rsid w:val="00AF4AC3"/>
    <w:rsid w:val="00AF58B3"/>
    <w:rsid w:val="00AF6354"/>
    <w:rsid w:val="00AF7915"/>
    <w:rsid w:val="00AF7C36"/>
    <w:rsid w:val="00B0383D"/>
    <w:rsid w:val="00B048C5"/>
    <w:rsid w:val="00B048E0"/>
    <w:rsid w:val="00B05080"/>
    <w:rsid w:val="00B05448"/>
    <w:rsid w:val="00B12455"/>
    <w:rsid w:val="00B17A5B"/>
    <w:rsid w:val="00B17B85"/>
    <w:rsid w:val="00B20B1D"/>
    <w:rsid w:val="00B22A2A"/>
    <w:rsid w:val="00B237C9"/>
    <w:rsid w:val="00B26C7D"/>
    <w:rsid w:val="00B273F7"/>
    <w:rsid w:val="00B3034B"/>
    <w:rsid w:val="00B318E6"/>
    <w:rsid w:val="00B31E30"/>
    <w:rsid w:val="00B33C18"/>
    <w:rsid w:val="00B341C9"/>
    <w:rsid w:val="00B3475B"/>
    <w:rsid w:val="00B34D63"/>
    <w:rsid w:val="00B3693C"/>
    <w:rsid w:val="00B379C5"/>
    <w:rsid w:val="00B40DCE"/>
    <w:rsid w:val="00B41421"/>
    <w:rsid w:val="00B44C97"/>
    <w:rsid w:val="00B44D75"/>
    <w:rsid w:val="00B44FB1"/>
    <w:rsid w:val="00B503FA"/>
    <w:rsid w:val="00B52E6D"/>
    <w:rsid w:val="00B578F2"/>
    <w:rsid w:val="00B60359"/>
    <w:rsid w:val="00B61547"/>
    <w:rsid w:val="00B64168"/>
    <w:rsid w:val="00B6576C"/>
    <w:rsid w:val="00B71661"/>
    <w:rsid w:val="00B74A31"/>
    <w:rsid w:val="00B83240"/>
    <w:rsid w:val="00B83E41"/>
    <w:rsid w:val="00B85772"/>
    <w:rsid w:val="00B86571"/>
    <w:rsid w:val="00B870C7"/>
    <w:rsid w:val="00B87676"/>
    <w:rsid w:val="00B90495"/>
    <w:rsid w:val="00B90B2D"/>
    <w:rsid w:val="00B9391A"/>
    <w:rsid w:val="00B941F9"/>
    <w:rsid w:val="00B955C4"/>
    <w:rsid w:val="00BA0C51"/>
    <w:rsid w:val="00BA0F52"/>
    <w:rsid w:val="00BA1215"/>
    <w:rsid w:val="00BA32B5"/>
    <w:rsid w:val="00BA7EA7"/>
    <w:rsid w:val="00BB113F"/>
    <w:rsid w:val="00BB179A"/>
    <w:rsid w:val="00BB6ABE"/>
    <w:rsid w:val="00BB6DE7"/>
    <w:rsid w:val="00BB777A"/>
    <w:rsid w:val="00BC19AE"/>
    <w:rsid w:val="00BC24AE"/>
    <w:rsid w:val="00BC2D0B"/>
    <w:rsid w:val="00BC36B4"/>
    <w:rsid w:val="00BC402B"/>
    <w:rsid w:val="00BC4FF0"/>
    <w:rsid w:val="00BC7E05"/>
    <w:rsid w:val="00BD142A"/>
    <w:rsid w:val="00BD19B1"/>
    <w:rsid w:val="00BD19D5"/>
    <w:rsid w:val="00BD1C53"/>
    <w:rsid w:val="00BD2B6B"/>
    <w:rsid w:val="00BD311F"/>
    <w:rsid w:val="00BD39D2"/>
    <w:rsid w:val="00BD707E"/>
    <w:rsid w:val="00BD73B4"/>
    <w:rsid w:val="00BD7800"/>
    <w:rsid w:val="00BE0A96"/>
    <w:rsid w:val="00BE1AEA"/>
    <w:rsid w:val="00BE7DD9"/>
    <w:rsid w:val="00BF02C0"/>
    <w:rsid w:val="00BF2AA5"/>
    <w:rsid w:val="00BF60AC"/>
    <w:rsid w:val="00C00949"/>
    <w:rsid w:val="00C00EAC"/>
    <w:rsid w:val="00C03378"/>
    <w:rsid w:val="00C05514"/>
    <w:rsid w:val="00C05DAE"/>
    <w:rsid w:val="00C06F5B"/>
    <w:rsid w:val="00C11756"/>
    <w:rsid w:val="00C20E62"/>
    <w:rsid w:val="00C20EB0"/>
    <w:rsid w:val="00C215A3"/>
    <w:rsid w:val="00C21A82"/>
    <w:rsid w:val="00C23561"/>
    <w:rsid w:val="00C26338"/>
    <w:rsid w:val="00C27606"/>
    <w:rsid w:val="00C3014D"/>
    <w:rsid w:val="00C3405A"/>
    <w:rsid w:val="00C3417B"/>
    <w:rsid w:val="00C3511D"/>
    <w:rsid w:val="00C364C1"/>
    <w:rsid w:val="00C373E4"/>
    <w:rsid w:val="00C37C5E"/>
    <w:rsid w:val="00C45B70"/>
    <w:rsid w:val="00C46C96"/>
    <w:rsid w:val="00C50006"/>
    <w:rsid w:val="00C5078B"/>
    <w:rsid w:val="00C52E5B"/>
    <w:rsid w:val="00C53632"/>
    <w:rsid w:val="00C54B10"/>
    <w:rsid w:val="00C54E44"/>
    <w:rsid w:val="00C556C7"/>
    <w:rsid w:val="00C56886"/>
    <w:rsid w:val="00C571FC"/>
    <w:rsid w:val="00C617DB"/>
    <w:rsid w:val="00C61A5F"/>
    <w:rsid w:val="00C62BCF"/>
    <w:rsid w:val="00C65FCE"/>
    <w:rsid w:val="00C669C7"/>
    <w:rsid w:val="00C66AE4"/>
    <w:rsid w:val="00C6724D"/>
    <w:rsid w:val="00C6730A"/>
    <w:rsid w:val="00C6741A"/>
    <w:rsid w:val="00C7125A"/>
    <w:rsid w:val="00C72001"/>
    <w:rsid w:val="00C72952"/>
    <w:rsid w:val="00C729E5"/>
    <w:rsid w:val="00C76ACF"/>
    <w:rsid w:val="00C76B11"/>
    <w:rsid w:val="00C77C14"/>
    <w:rsid w:val="00C80205"/>
    <w:rsid w:val="00C81406"/>
    <w:rsid w:val="00C823CD"/>
    <w:rsid w:val="00C94CE6"/>
    <w:rsid w:val="00C94F8F"/>
    <w:rsid w:val="00C964FB"/>
    <w:rsid w:val="00C96A00"/>
    <w:rsid w:val="00CA0327"/>
    <w:rsid w:val="00CA050B"/>
    <w:rsid w:val="00CA0CF1"/>
    <w:rsid w:val="00CA13EE"/>
    <w:rsid w:val="00CA1747"/>
    <w:rsid w:val="00CA3C72"/>
    <w:rsid w:val="00CA6BD7"/>
    <w:rsid w:val="00CB1695"/>
    <w:rsid w:val="00CB1F10"/>
    <w:rsid w:val="00CB2633"/>
    <w:rsid w:val="00CB4A43"/>
    <w:rsid w:val="00CB4E27"/>
    <w:rsid w:val="00CB4EA9"/>
    <w:rsid w:val="00CB54A7"/>
    <w:rsid w:val="00CB64D9"/>
    <w:rsid w:val="00CC00CE"/>
    <w:rsid w:val="00CC0D94"/>
    <w:rsid w:val="00CC212D"/>
    <w:rsid w:val="00CC2F84"/>
    <w:rsid w:val="00CC35DE"/>
    <w:rsid w:val="00CD0596"/>
    <w:rsid w:val="00CD115F"/>
    <w:rsid w:val="00CD1605"/>
    <w:rsid w:val="00CD2053"/>
    <w:rsid w:val="00CD29E6"/>
    <w:rsid w:val="00CD3391"/>
    <w:rsid w:val="00CD4600"/>
    <w:rsid w:val="00CD64D3"/>
    <w:rsid w:val="00CE2A59"/>
    <w:rsid w:val="00CE68F1"/>
    <w:rsid w:val="00CE69CC"/>
    <w:rsid w:val="00CE7D21"/>
    <w:rsid w:val="00CF0074"/>
    <w:rsid w:val="00CF0393"/>
    <w:rsid w:val="00CF0512"/>
    <w:rsid w:val="00CF1D5F"/>
    <w:rsid w:val="00CF4ADB"/>
    <w:rsid w:val="00CF66F9"/>
    <w:rsid w:val="00CF7EF3"/>
    <w:rsid w:val="00D02759"/>
    <w:rsid w:val="00D02950"/>
    <w:rsid w:val="00D030B8"/>
    <w:rsid w:val="00D05A85"/>
    <w:rsid w:val="00D10A4E"/>
    <w:rsid w:val="00D11AE0"/>
    <w:rsid w:val="00D1219B"/>
    <w:rsid w:val="00D13705"/>
    <w:rsid w:val="00D13F45"/>
    <w:rsid w:val="00D1488D"/>
    <w:rsid w:val="00D148EC"/>
    <w:rsid w:val="00D14A84"/>
    <w:rsid w:val="00D14B5C"/>
    <w:rsid w:val="00D16370"/>
    <w:rsid w:val="00D163D2"/>
    <w:rsid w:val="00D16CF9"/>
    <w:rsid w:val="00D208D4"/>
    <w:rsid w:val="00D21738"/>
    <w:rsid w:val="00D228F7"/>
    <w:rsid w:val="00D22B2D"/>
    <w:rsid w:val="00D2387D"/>
    <w:rsid w:val="00D24C37"/>
    <w:rsid w:val="00D257B8"/>
    <w:rsid w:val="00D25D20"/>
    <w:rsid w:val="00D308A3"/>
    <w:rsid w:val="00D30EB7"/>
    <w:rsid w:val="00D32953"/>
    <w:rsid w:val="00D36532"/>
    <w:rsid w:val="00D36E36"/>
    <w:rsid w:val="00D41163"/>
    <w:rsid w:val="00D4213E"/>
    <w:rsid w:val="00D47BC4"/>
    <w:rsid w:val="00D50477"/>
    <w:rsid w:val="00D518F0"/>
    <w:rsid w:val="00D54475"/>
    <w:rsid w:val="00D5558D"/>
    <w:rsid w:val="00D55EAB"/>
    <w:rsid w:val="00D57147"/>
    <w:rsid w:val="00D631AA"/>
    <w:rsid w:val="00D6369E"/>
    <w:rsid w:val="00D64718"/>
    <w:rsid w:val="00D703A0"/>
    <w:rsid w:val="00D70BF6"/>
    <w:rsid w:val="00D714E1"/>
    <w:rsid w:val="00D733FF"/>
    <w:rsid w:val="00D74534"/>
    <w:rsid w:val="00D74B0C"/>
    <w:rsid w:val="00D75B5C"/>
    <w:rsid w:val="00D75CE1"/>
    <w:rsid w:val="00D82588"/>
    <w:rsid w:val="00D83C63"/>
    <w:rsid w:val="00D8430A"/>
    <w:rsid w:val="00D8466C"/>
    <w:rsid w:val="00D86F18"/>
    <w:rsid w:val="00D91691"/>
    <w:rsid w:val="00D91C01"/>
    <w:rsid w:val="00D92A33"/>
    <w:rsid w:val="00D9369B"/>
    <w:rsid w:val="00D93904"/>
    <w:rsid w:val="00D950B9"/>
    <w:rsid w:val="00D954DB"/>
    <w:rsid w:val="00D97602"/>
    <w:rsid w:val="00D97F84"/>
    <w:rsid w:val="00DA23D8"/>
    <w:rsid w:val="00DA24C3"/>
    <w:rsid w:val="00DA28C0"/>
    <w:rsid w:val="00DA2DA9"/>
    <w:rsid w:val="00DA4E0D"/>
    <w:rsid w:val="00DA63AE"/>
    <w:rsid w:val="00DA65C4"/>
    <w:rsid w:val="00DB0745"/>
    <w:rsid w:val="00DB09B9"/>
    <w:rsid w:val="00DB1787"/>
    <w:rsid w:val="00DB2A41"/>
    <w:rsid w:val="00DB2BC6"/>
    <w:rsid w:val="00DB7460"/>
    <w:rsid w:val="00DC3437"/>
    <w:rsid w:val="00DC52C8"/>
    <w:rsid w:val="00DC54F8"/>
    <w:rsid w:val="00DC6F90"/>
    <w:rsid w:val="00DD24D5"/>
    <w:rsid w:val="00DD58F2"/>
    <w:rsid w:val="00DE1660"/>
    <w:rsid w:val="00DE16C1"/>
    <w:rsid w:val="00DE3920"/>
    <w:rsid w:val="00DE4C75"/>
    <w:rsid w:val="00DF03D4"/>
    <w:rsid w:val="00DF0B00"/>
    <w:rsid w:val="00DF1C9A"/>
    <w:rsid w:val="00DF1FE4"/>
    <w:rsid w:val="00DF531C"/>
    <w:rsid w:val="00DF6C87"/>
    <w:rsid w:val="00DF78DC"/>
    <w:rsid w:val="00DF7F94"/>
    <w:rsid w:val="00E02CF7"/>
    <w:rsid w:val="00E03F37"/>
    <w:rsid w:val="00E044E6"/>
    <w:rsid w:val="00E04F89"/>
    <w:rsid w:val="00E10AC0"/>
    <w:rsid w:val="00E12FA1"/>
    <w:rsid w:val="00E13669"/>
    <w:rsid w:val="00E1547B"/>
    <w:rsid w:val="00E23542"/>
    <w:rsid w:val="00E23A3C"/>
    <w:rsid w:val="00E23FA6"/>
    <w:rsid w:val="00E25A2D"/>
    <w:rsid w:val="00E25B6B"/>
    <w:rsid w:val="00E26CBF"/>
    <w:rsid w:val="00E30A3E"/>
    <w:rsid w:val="00E32755"/>
    <w:rsid w:val="00E3390A"/>
    <w:rsid w:val="00E341DA"/>
    <w:rsid w:val="00E347C1"/>
    <w:rsid w:val="00E34B09"/>
    <w:rsid w:val="00E35A53"/>
    <w:rsid w:val="00E40F36"/>
    <w:rsid w:val="00E427B7"/>
    <w:rsid w:val="00E42888"/>
    <w:rsid w:val="00E42969"/>
    <w:rsid w:val="00E44ED0"/>
    <w:rsid w:val="00E472C5"/>
    <w:rsid w:val="00E47988"/>
    <w:rsid w:val="00E5155B"/>
    <w:rsid w:val="00E52847"/>
    <w:rsid w:val="00E52FC0"/>
    <w:rsid w:val="00E5333B"/>
    <w:rsid w:val="00E534F7"/>
    <w:rsid w:val="00E535A6"/>
    <w:rsid w:val="00E54607"/>
    <w:rsid w:val="00E54D93"/>
    <w:rsid w:val="00E55ABB"/>
    <w:rsid w:val="00E57423"/>
    <w:rsid w:val="00E614A4"/>
    <w:rsid w:val="00E61521"/>
    <w:rsid w:val="00E62B59"/>
    <w:rsid w:val="00E62D80"/>
    <w:rsid w:val="00E63E59"/>
    <w:rsid w:val="00E67586"/>
    <w:rsid w:val="00E67D51"/>
    <w:rsid w:val="00E67DF7"/>
    <w:rsid w:val="00E735E1"/>
    <w:rsid w:val="00E73E01"/>
    <w:rsid w:val="00E77CC6"/>
    <w:rsid w:val="00E77CFA"/>
    <w:rsid w:val="00E817BB"/>
    <w:rsid w:val="00E820BA"/>
    <w:rsid w:val="00E82BE6"/>
    <w:rsid w:val="00E858F6"/>
    <w:rsid w:val="00E8798F"/>
    <w:rsid w:val="00E87CEE"/>
    <w:rsid w:val="00E963DF"/>
    <w:rsid w:val="00E97C23"/>
    <w:rsid w:val="00EA2547"/>
    <w:rsid w:val="00EA2AEC"/>
    <w:rsid w:val="00EA355C"/>
    <w:rsid w:val="00EA5950"/>
    <w:rsid w:val="00EA62A0"/>
    <w:rsid w:val="00EB13B6"/>
    <w:rsid w:val="00EB701C"/>
    <w:rsid w:val="00EC10D2"/>
    <w:rsid w:val="00EC260D"/>
    <w:rsid w:val="00EC4F71"/>
    <w:rsid w:val="00EC5832"/>
    <w:rsid w:val="00EC69EB"/>
    <w:rsid w:val="00ED0135"/>
    <w:rsid w:val="00ED10C6"/>
    <w:rsid w:val="00ED27B5"/>
    <w:rsid w:val="00EE0AA3"/>
    <w:rsid w:val="00EE17E2"/>
    <w:rsid w:val="00EE1801"/>
    <w:rsid w:val="00EE27C6"/>
    <w:rsid w:val="00EE5E40"/>
    <w:rsid w:val="00EE6A3E"/>
    <w:rsid w:val="00EF02FA"/>
    <w:rsid w:val="00EF0638"/>
    <w:rsid w:val="00EF26F7"/>
    <w:rsid w:val="00EF7482"/>
    <w:rsid w:val="00F00A63"/>
    <w:rsid w:val="00F00E30"/>
    <w:rsid w:val="00F03118"/>
    <w:rsid w:val="00F03475"/>
    <w:rsid w:val="00F03BF8"/>
    <w:rsid w:val="00F03F88"/>
    <w:rsid w:val="00F044EC"/>
    <w:rsid w:val="00F11565"/>
    <w:rsid w:val="00F1171A"/>
    <w:rsid w:val="00F12B15"/>
    <w:rsid w:val="00F15889"/>
    <w:rsid w:val="00F174FD"/>
    <w:rsid w:val="00F20741"/>
    <w:rsid w:val="00F22197"/>
    <w:rsid w:val="00F22952"/>
    <w:rsid w:val="00F22C76"/>
    <w:rsid w:val="00F23469"/>
    <w:rsid w:val="00F2359E"/>
    <w:rsid w:val="00F24B7A"/>
    <w:rsid w:val="00F25D21"/>
    <w:rsid w:val="00F26890"/>
    <w:rsid w:val="00F26F7A"/>
    <w:rsid w:val="00F276CC"/>
    <w:rsid w:val="00F3006D"/>
    <w:rsid w:val="00F3025F"/>
    <w:rsid w:val="00F310DA"/>
    <w:rsid w:val="00F31554"/>
    <w:rsid w:val="00F32729"/>
    <w:rsid w:val="00F3280A"/>
    <w:rsid w:val="00F32E09"/>
    <w:rsid w:val="00F34634"/>
    <w:rsid w:val="00F44528"/>
    <w:rsid w:val="00F44B51"/>
    <w:rsid w:val="00F45FDA"/>
    <w:rsid w:val="00F54005"/>
    <w:rsid w:val="00F54893"/>
    <w:rsid w:val="00F5594C"/>
    <w:rsid w:val="00F567B3"/>
    <w:rsid w:val="00F56C87"/>
    <w:rsid w:val="00F610A1"/>
    <w:rsid w:val="00F62918"/>
    <w:rsid w:val="00F62DBA"/>
    <w:rsid w:val="00F65E3F"/>
    <w:rsid w:val="00F703E9"/>
    <w:rsid w:val="00F72FD6"/>
    <w:rsid w:val="00F75C16"/>
    <w:rsid w:val="00F8076D"/>
    <w:rsid w:val="00F807B7"/>
    <w:rsid w:val="00F84334"/>
    <w:rsid w:val="00F87AE6"/>
    <w:rsid w:val="00F90767"/>
    <w:rsid w:val="00F91C14"/>
    <w:rsid w:val="00F924E0"/>
    <w:rsid w:val="00F92924"/>
    <w:rsid w:val="00F94611"/>
    <w:rsid w:val="00F959BF"/>
    <w:rsid w:val="00F971BE"/>
    <w:rsid w:val="00F97343"/>
    <w:rsid w:val="00F97BF2"/>
    <w:rsid w:val="00FA00E7"/>
    <w:rsid w:val="00FA4E51"/>
    <w:rsid w:val="00FA5816"/>
    <w:rsid w:val="00FA7D2B"/>
    <w:rsid w:val="00FB392F"/>
    <w:rsid w:val="00FB4770"/>
    <w:rsid w:val="00FB56B7"/>
    <w:rsid w:val="00FB7AC9"/>
    <w:rsid w:val="00FC027F"/>
    <w:rsid w:val="00FC4C09"/>
    <w:rsid w:val="00FC60DC"/>
    <w:rsid w:val="00FD03CC"/>
    <w:rsid w:val="00FD0AC2"/>
    <w:rsid w:val="00FD24F2"/>
    <w:rsid w:val="00FD4CB6"/>
    <w:rsid w:val="00FD57C2"/>
    <w:rsid w:val="00FD5B30"/>
    <w:rsid w:val="00FD61AA"/>
    <w:rsid w:val="00FE1591"/>
    <w:rsid w:val="00FE1BE0"/>
    <w:rsid w:val="00FE69C9"/>
    <w:rsid w:val="00FE6F3F"/>
    <w:rsid w:val="00FF01D3"/>
    <w:rsid w:val="00FF071C"/>
    <w:rsid w:val="00FF0C8E"/>
    <w:rsid w:val="00FF1049"/>
    <w:rsid w:val="00FF450A"/>
    <w:rsid w:val="00FF4FAF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AEB432"/>
  <w15:chartTrackingRefBased/>
  <w15:docId w15:val="{F55F2183-F480-4C3A-8256-27B5DEE1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15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50157"/>
    <w:pPr>
      <w:keepNext/>
      <w:tabs>
        <w:tab w:val="left" w:pos="0"/>
        <w:tab w:val="center" w:pos="5103"/>
        <w:tab w:val="right" w:pos="10206"/>
      </w:tabs>
      <w:ind w:left="5103"/>
      <w:outlineLvl w:val="0"/>
    </w:pPr>
    <w:rPr>
      <w:rFonts w:ascii="Arial" w:hAnsi="Arial" w:cs="Arial"/>
      <w:b/>
      <w:szCs w:val="16"/>
    </w:rPr>
  </w:style>
  <w:style w:type="paragraph" w:styleId="2">
    <w:name w:val="heading 2"/>
    <w:basedOn w:val="a"/>
    <w:next w:val="a"/>
    <w:link w:val="20"/>
    <w:qFormat/>
    <w:rsid w:val="009501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01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501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95015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0157"/>
    <w:rPr>
      <w:rFonts w:ascii="Arial" w:eastAsia="Times New Roman" w:hAnsi="Arial" w:cs="Arial"/>
      <w:b/>
      <w:sz w:val="24"/>
      <w:szCs w:val="16"/>
      <w:lang w:eastAsia="ru-RU"/>
    </w:rPr>
  </w:style>
  <w:style w:type="character" w:customStyle="1" w:styleId="20">
    <w:name w:val="Заголовок 2 Знак"/>
    <w:link w:val="2"/>
    <w:rsid w:val="009501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95015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rsid w:val="0095015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link w:val="8"/>
    <w:rsid w:val="0095015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rsid w:val="00950157"/>
    <w:pPr>
      <w:tabs>
        <w:tab w:val="left" w:pos="851"/>
      </w:tabs>
      <w:ind w:firstLine="720"/>
      <w:jc w:val="both"/>
    </w:pPr>
    <w:rPr>
      <w:sz w:val="22"/>
      <w:szCs w:val="20"/>
    </w:rPr>
  </w:style>
  <w:style w:type="character" w:customStyle="1" w:styleId="22">
    <w:name w:val="Основной текст с отступом 2 Знак"/>
    <w:link w:val="21"/>
    <w:rsid w:val="00950157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header"/>
    <w:aliases w:val=" Знак3"/>
    <w:basedOn w:val="a"/>
    <w:link w:val="a4"/>
    <w:uiPriority w:val="99"/>
    <w:rsid w:val="0095015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aliases w:val=" Знак3 Знак"/>
    <w:link w:val="a3"/>
    <w:uiPriority w:val="99"/>
    <w:rsid w:val="009501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Стиль Слева:  2 см"/>
    <w:basedOn w:val="a"/>
    <w:rsid w:val="00950157"/>
    <w:pPr>
      <w:widowControl w:val="0"/>
      <w:tabs>
        <w:tab w:val="left" w:pos="0"/>
        <w:tab w:val="center" w:pos="5103"/>
        <w:tab w:val="right" w:pos="10206"/>
      </w:tabs>
      <w:spacing w:after="120"/>
      <w:ind w:left="1080"/>
    </w:pPr>
    <w:rPr>
      <w:rFonts w:ascii="Arial" w:hAnsi="Arial"/>
      <w:bCs/>
      <w:sz w:val="20"/>
      <w:szCs w:val="20"/>
    </w:rPr>
  </w:style>
  <w:style w:type="paragraph" w:styleId="a5">
    <w:name w:val="footer"/>
    <w:basedOn w:val="a"/>
    <w:link w:val="a6"/>
    <w:uiPriority w:val="99"/>
    <w:rsid w:val="00950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501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50157"/>
  </w:style>
  <w:style w:type="paragraph" w:styleId="a8">
    <w:name w:val="footnote text"/>
    <w:basedOn w:val="a"/>
    <w:link w:val="a9"/>
    <w:semiHidden/>
    <w:rsid w:val="0095015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Текст сноски Знак"/>
    <w:link w:val="a8"/>
    <w:semiHidden/>
    <w:rsid w:val="009501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950157"/>
    <w:rPr>
      <w:vertAlign w:val="superscript"/>
    </w:rPr>
  </w:style>
  <w:style w:type="character" w:styleId="ab">
    <w:name w:val="Hyperlink"/>
    <w:uiPriority w:val="99"/>
    <w:rsid w:val="00950157"/>
    <w:rPr>
      <w:color w:val="0000FF"/>
      <w:u w:val="single"/>
    </w:rPr>
  </w:style>
  <w:style w:type="paragraph" w:styleId="ac">
    <w:name w:val="Body Text"/>
    <w:basedOn w:val="a"/>
    <w:link w:val="ad"/>
    <w:rsid w:val="00950157"/>
    <w:pPr>
      <w:spacing w:after="120"/>
    </w:pPr>
  </w:style>
  <w:style w:type="character" w:customStyle="1" w:styleId="ad">
    <w:name w:val="Основной текст Знак"/>
    <w:link w:val="ac"/>
    <w:rsid w:val="00950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rsid w:val="00950157"/>
    <w:pPr>
      <w:widowControl w:val="0"/>
      <w:shd w:val="clear" w:color="auto" w:fill="FFFFFF"/>
      <w:autoSpaceDE w:val="0"/>
      <w:autoSpaceDN w:val="0"/>
      <w:adjustRightInd w:val="0"/>
      <w:spacing w:before="283" w:line="269" w:lineRule="exact"/>
      <w:ind w:left="53" w:right="14" w:firstLine="590"/>
      <w:jc w:val="both"/>
    </w:pPr>
    <w:rPr>
      <w:color w:val="000000"/>
    </w:rPr>
  </w:style>
  <w:style w:type="paragraph" w:styleId="af">
    <w:name w:val="Document Map"/>
    <w:basedOn w:val="a"/>
    <w:link w:val="af0"/>
    <w:semiHidden/>
    <w:rsid w:val="0095015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semiHidden/>
    <w:rsid w:val="0095015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f1">
    <w:name w:val="Table Grid"/>
    <w:basedOn w:val="a1"/>
    <w:rsid w:val="009501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5"/>
    <w:rsid w:val="00950157"/>
    <w:pPr>
      <w:spacing w:after="120" w:line="480" w:lineRule="auto"/>
    </w:pPr>
  </w:style>
  <w:style w:type="character" w:customStyle="1" w:styleId="25">
    <w:name w:val="Основной текст 2 Знак"/>
    <w:link w:val="24"/>
    <w:rsid w:val="00950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950157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950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95015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semiHidden/>
    <w:rsid w:val="00950157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uiPriority w:val="99"/>
    <w:semiHidden/>
    <w:rsid w:val="0095015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95015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9501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semiHidden/>
    <w:rsid w:val="00950157"/>
    <w:rPr>
      <w:b/>
      <w:bCs/>
    </w:rPr>
  </w:style>
  <w:style w:type="character" w:customStyle="1" w:styleId="afa">
    <w:name w:val="Тема примечания Знак"/>
    <w:link w:val="af9"/>
    <w:semiHidden/>
    <w:rsid w:val="009501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2">
    <w:name w:val="H2"/>
    <w:basedOn w:val="a"/>
    <w:next w:val="a"/>
    <w:rsid w:val="00950157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Default">
    <w:name w:val="Default"/>
    <w:rsid w:val="009501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b">
    <w:name w:val="List Paragraph"/>
    <w:aliases w:val="маркированный,Elenco Normale"/>
    <w:basedOn w:val="a"/>
    <w:link w:val="afc"/>
    <w:uiPriority w:val="34"/>
    <w:qFormat/>
    <w:rsid w:val="00950157"/>
    <w:pPr>
      <w:ind w:left="708"/>
    </w:pPr>
  </w:style>
  <w:style w:type="paragraph" w:styleId="afd">
    <w:name w:val="Revision"/>
    <w:hidden/>
    <w:uiPriority w:val="99"/>
    <w:semiHidden/>
    <w:rsid w:val="00950157"/>
    <w:rPr>
      <w:rFonts w:ascii="Times New Roman" w:eastAsia="Times New Roman" w:hAnsi="Times New Roman"/>
      <w:sz w:val="24"/>
      <w:szCs w:val="24"/>
    </w:rPr>
  </w:style>
  <w:style w:type="paragraph" w:customStyle="1" w:styleId="1CharChar">
    <w:name w:val="Знак Знак Знак1 Char Char Знак Знак Знак"/>
    <w:basedOn w:val="a"/>
    <w:rsid w:val="00950157"/>
    <w:pPr>
      <w:pageBreakBefore/>
      <w:spacing w:after="160" w:line="360" w:lineRule="auto"/>
    </w:pPr>
    <w:rPr>
      <w:sz w:val="28"/>
      <w:szCs w:val="20"/>
      <w:lang w:val="en-US" w:eastAsia="en-US"/>
    </w:rPr>
  </w:style>
  <w:style w:type="character" w:customStyle="1" w:styleId="s0">
    <w:name w:val="s0"/>
    <w:rsid w:val="00931F2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e">
    <w:name w:val="Normal (Web)"/>
    <w:basedOn w:val="a"/>
    <w:uiPriority w:val="99"/>
    <w:unhideWhenUsed/>
    <w:qFormat/>
    <w:rsid w:val="00E04F89"/>
    <w:pPr>
      <w:spacing w:before="100" w:beforeAutospacing="1" w:after="100" w:afterAutospacing="1"/>
    </w:pPr>
  </w:style>
  <w:style w:type="character" w:customStyle="1" w:styleId="st1">
    <w:name w:val="st1"/>
    <w:rsid w:val="00E817BB"/>
  </w:style>
  <w:style w:type="paragraph" w:customStyle="1" w:styleId="rvps325538">
    <w:name w:val="rvps3_25538"/>
    <w:basedOn w:val="a"/>
    <w:rsid w:val="00CB64D9"/>
    <w:pPr>
      <w:spacing w:before="100" w:beforeAutospacing="1" w:after="100" w:afterAutospacing="1"/>
    </w:pPr>
  </w:style>
  <w:style w:type="character" w:customStyle="1" w:styleId="rvts225538">
    <w:name w:val="rvts2_25538"/>
    <w:rsid w:val="00CB64D9"/>
  </w:style>
  <w:style w:type="character" w:customStyle="1" w:styleId="rvts525441">
    <w:name w:val="rvts5_25441"/>
    <w:rsid w:val="00744435"/>
  </w:style>
  <w:style w:type="character" w:customStyle="1" w:styleId="s1">
    <w:name w:val="s1"/>
    <w:rsid w:val="00843548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s20">
    <w:name w:val="s20"/>
    <w:rsid w:val="00C21A82"/>
  </w:style>
  <w:style w:type="character" w:styleId="aff">
    <w:name w:val="line number"/>
    <w:uiPriority w:val="99"/>
    <w:semiHidden/>
    <w:unhideWhenUsed/>
    <w:rsid w:val="00F90767"/>
  </w:style>
  <w:style w:type="character" w:customStyle="1" w:styleId="afc">
    <w:name w:val="Абзац списка Знак"/>
    <w:aliases w:val="маркированный Знак,Elenco Normale Знак"/>
    <w:link w:val="afb"/>
    <w:uiPriority w:val="34"/>
    <w:locked/>
    <w:rsid w:val="001129C1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rsid w:val="00FB392F"/>
    <w:pPr>
      <w:spacing w:after="270"/>
    </w:pPr>
  </w:style>
  <w:style w:type="paragraph" w:customStyle="1" w:styleId="26">
    <w:name w:val="Обычный2"/>
    <w:rsid w:val="00FB392F"/>
    <w:pPr>
      <w:widowControl w:val="0"/>
      <w:snapToGrid w:val="0"/>
      <w:spacing w:before="60" w:line="319" w:lineRule="auto"/>
      <w:ind w:left="400"/>
      <w:jc w:val="both"/>
    </w:pPr>
    <w:rPr>
      <w:rFonts w:ascii="Times New Roman" w:eastAsia="Times New Roman" w:hAnsi="Times New Roman"/>
      <w:sz w:val="18"/>
    </w:rPr>
  </w:style>
  <w:style w:type="character" w:styleId="aff0">
    <w:name w:val="FollowedHyperlink"/>
    <w:basedOn w:val="a0"/>
    <w:uiPriority w:val="99"/>
    <w:semiHidden/>
    <w:unhideWhenUsed/>
    <w:rsid w:val="00937F34"/>
    <w:rPr>
      <w:color w:val="954F72" w:themeColor="followedHyperlink"/>
      <w:u w:val="single"/>
    </w:rPr>
  </w:style>
  <w:style w:type="paragraph" w:styleId="aff1">
    <w:name w:val="TOC Heading"/>
    <w:basedOn w:val="1"/>
    <w:next w:val="a"/>
    <w:uiPriority w:val="39"/>
    <w:unhideWhenUsed/>
    <w:qFormat/>
    <w:rsid w:val="009E5EA5"/>
    <w:pPr>
      <w:keepLines/>
      <w:tabs>
        <w:tab w:val="clear" w:pos="0"/>
        <w:tab w:val="clear" w:pos="5103"/>
        <w:tab w:val="clear" w:pos="10206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E5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E5155B"/>
    <w:pPr>
      <w:tabs>
        <w:tab w:val="right" w:leader="dot" w:pos="9344"/>
      </w:tabs>
      <w:spacing w:after="100"/>
      <w:ind w:firstLine="240"/>
    </w:pPr>
  </w:style>
  <w:style w:type="paragraph" w:customStyle="1" w:styleId="110">
    <w:name w:val="Заголовок 11"/>
    <w:basedOn w:val="a"/>
    <w:uiPriority w:val="1"/>
    <w:qFormat/>
    <w:rsid w:val="005D2F2A"/>
    <w:pPr>
      <w:widowControl w:val="0"/>
      <w:outlineLvl w:val="1"/>
    </w:pPr>
    <w:rPr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/online.zakon.kz/Document/?link_id=1008191177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7270F.540D76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1ACD7-8DFC-45BF-8B9A-9E5512F4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27</Pages>
  <Words>9813</Words>
  <Characters>55940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Мусабекова Мирра Сагатовна</dc:creator>
  <cp:keywords/>
  <dc:description/>
  <cp:lastModifiedBy>Исламова Михирниса Анварбековна</cp:lastModifiedBy>
  <cp:revision>19</cp:revision>
  <cp:lastPrinted>2020-06-09T11:24:00Z</cp:lastPrinted>
  <dcterms:created xsi:type="dcterms:W3CDTF">2024-06-24T06:11:00Z</dcterms:created>
  <dcterms:modified xsi:type="dcterms:W3CDTF">2025-06-30T09:50:00Z</dcterms:modified>
</cp:coreProperties>
</file>